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B6" w:rsidRPr="00DE2D55" w:rsidRDefault="005177B6" w:rsidP="00DE2D55">
      <w:pPr>
        <w:jc w:val="center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SOBRE CUMPLIMIENTO DE REQUERIMIENTOS DE </w:t>
      </w:r>
      <w:smartTag w:uri="urn:schemas-microsoft-com:office:smarttags" w:element="PersonName">
        <w:smartTagPr>
          <w:attr w:name="ProductID" w:val="la Ley"/>
        </w:smartTagPr>
        <w:r w:rsidRPr="00DE2D55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LEY</w:t>
        </w:r>
      </w:smartTag>
      <w:r w:rsidRPr="00DE2D55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26168 P.N.L. LEY  DE </w:t>
      </w:r>
      <w:smartTag w:uri="urn:schemas-microsoft-com:office:smarttags" w:element="PersonName">
        <w:smartTagPr>
          <w:attr w:name="ProductID" w:val="LA CUENCA MATANZA"/>
        </w:smartTagPr>
        <w:r w:rsidRPr="00DE2D55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CUENCA MATANZA</w:t>
        </w:r>
      </w:smartTag>
      <w:r w:rsidRPr="00DE2D55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RIACHUELO Y </w:t>
      </w:r>
      <w:smartTag w:uri="urn:schemas-microsoft-com:office:smarttags" w:element="PersonName">
        <w:smartTagPr>
          <w:attr w:name="ProductID" w:val="LA RESOLUCION N"/>
        </w:smartTagPr>
        <w:r w:rsidRPr="00DE2D55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RESOLUCION N</w:t>
        </w:r>
      </w:smartTag>
      <w:r w:rsidRPr="00DE2D55">
        <w:rPr>
          <w:rFonts w:ascii="Tahoma" w:hAnsi="Tahoma" w:cs="Tahoma"/>
          <w:b/>
          <w:sz w:val="20"/>
          <w:szCs w:val="20"/>
          <w:u w:val="single"/>
          <w:lang w:val="es-AR"/>
        </w:rPr>
        <w:t>° 98/2009 ACUMAR</w:t>
      </w:r>
    </w:p>
    <w:p w:rsidR="005177B6" w:rsidRPr="00DE2D55" w:rsidRDefault="005177B6" w:rsidP="00DE2D55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DE2D55" w:rsidRDefault="005177B6" w:rsidP="00DE2D55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DE2D55" w:rsidRDefault="005177B6" w:rsidP="00DE2D55">
      <w:pPr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Los artículos que se citan a continuación de </w:t>
      </w:r>
      <w:smartTag w:uri="urn:schemas-microsoft-com:office:smarttags" w:element="PersonName">
        <w:smartTagPr>
          <w:attr w:name="ProductID" w:val="la Resoluci￳n"/>
        </w:smartTagPr>
        <w:r w:rsidRPr="00DE2D55">
          <w:rPr>
            <w:rFonts w:ascii="Tahoma" w:hAnsi="Tahoma" w:cs="Tahoma"/>
            <w:sz w:val="20"/>
            <w:szCs w:val="20"/>
            <w:lang w:val="es-AR"/>
          </w:rPr>
          <w:t>la Resolución</w:t>
        </w:r>
      </w:smartTag>
      <w:r w:rsidRPr="00DE2D55">
        <w:rPr>
          <w:rFonts w:ascii="Tahoma" w:hAnsi="Tahoma" w:cs="Tahoma"/>
          <w:sz w:val="20"/>
          <w:szCs w:val="20"/>
          <w:lang w:val="es-AR"/>
        </w:rPr>
        <w:t xml:space="preserve"> 98/2009: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Anexo I del Reglamento de Organización Interna de </w:t>
      </w:r>
      <w:smartTag w:uri="urn:schemas-microsoft-com:office:smarttags" w:element="PersonName">
        <w:smartTagPr>
          <w:attr w:name="ProductID" w:val="la Autoridad"/>
        </w:smartTagPr>
        <w:r w:rsidRPr="00DE2D55">
          <w:rPr>
            <w:rFonts w:ascii="Tahoma" w:hAnsi="Tahoma" w:cs="Tahoma"/>
            <w:sz w:val="20"/>
            <w:szCs w:val="20"/>
            <w:lang w:val="es-AR"/>
          </w:rPr>
          <w:t>la Autoridad</w:t>
        </w:r>
      </w:smartTag>
      <w:r w:rsidRPr="00DE2D55">
        <w:rPr>
          <w:rFonts w:ascii="Tahoma" w:hAnsi="Tahoma" w:cs="Tahoma"/>
          <w:sz w:val="20"/>
          <w:szCs w:val="20"/>
          <w:lang w:val="es-AR"/>
        </w:rPr>
        <w:t xml:space="preserve"> de </w:t>
      </w:r>
      <w:smartTag w:uri="urn:schemas-microsoft-com:office:smarttags" w:element="PersonName">
        <w:smartTagPr>
          <w:attr w:name="ProductID" w:val="la Cuenca"/>
        </w:smartTagPr>
        <w:r w:rsidRPr="00DE2D55">
          <w:rPr>
            <w:rFonts w:ascii="Tahoma" w:hAnsi="Tahoma" w:cs="Tahoma"/>
            <w:sz w:val="20"/>
            <w:szCs w:val="20"/>
            <w:lang w:val="es-AR"/>
          </w:rPr>
          <w:t>la Cuenca</w:t>
        </w:r>
      </w:smartTag>
      <w:r w:rsidRPr="00DE2D55">
        <w:rPr>
          <w:rFonts w:ascii="Tahoma" w:hAnsi="Tahoma" w:cs="Tahoma"/>
          <w:sz w:val="20"/>
          <w:szCs w:val="20"/>
          <w:lang w:val="es-AR"/>
        </w:rPr>
        <w:t>; 24, inciso b); 48-49-50-52-54,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…….establecen el cumplimiento de normas y disposiciones que, en opinión de los autores de este trabajo, podrían generar la necesidad de elaborar informes a firmar por los L.A., dejando en claro que también se visualiza, de su análisis, la posibilidad de intervención de otros profesionales, como Contador Público, Ingeniero, Experto en Medio Ambiente, y otras profesiones. 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Se citan a continuación, algunas de las tareas requeridas por los artículos a que se hace referencia, y que serían incumbencia, según la ley 20488, de los L.A.: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1) Artículo 48: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Gestión presupuestaria de ACUMAR dando cumplimiento a las normas que regulan los procedimientos administrativos. Acciones relativas a la elaboración del Plan Anual de Adquisiciones, coordinando las comisiones pertinentes. Política de Recursos Humanos y control de la aplicación de las normas que regulen al personal en su carrera, su capacitación y desarrollo en las relaciones laborales. 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2) Artículo 49: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Planificar y dirigir procedimientos administrativos vinculados a la gestión financiera de ACUMAR, como así también todas sus áreas dependientes. Actividades vinculadas a la administración del personal del ente en el marco de las leyes y normas reglamentarias y las políticas fijadas por el Consejo Directivo. </w:t>
      </w:r>
    </w:p>
    <w:p w:rsidR="005177B6" w:rsidRPr="00DE2D55" w:rsidRDefault="005177B6" w:rsidP="00DE2D5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Coordinar las actividades relacionadas con la administración del personal, el tratamiento y resolución de cuestiones de índole laboral, asistir técnicamente en el proceso de búsqueda, selección e integración del personal. 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3) Artículo 50: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Coordinación y administración de recursos financieros.</w:t>
      </w:r>
    </w:p>
    <w:p w:rsidR="005177B6" w:rsidRPr="00DE2D55" w:rsidRDefault="005177B6" w:rsidP="00DE2D5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Diseño, elaboración e implementación de un sistema de Compras y Contrataciones. </w:t>
      </w:r>
    </w:p>
    <w:p w:rsidR="005177B6" w:rsidRPr="00DE2D55" w:rsidRDefault="005177B6" w:rsidP="00DE2D5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Diseño, elaboración e implementación de un sistema de Presupuestos Económicos y Financieros. 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4) Artículo 52: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Coordinación de recursos humanos. </w:t>
      </w:r>
    </w:p>
    <w:p w:rsidR="005177B6" w:rsidRPr="00DE2D55" w:rsidRDefault="005177B6" w:rsidP="00DE2D5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Organizar y mantener actualizados el sistema de registración de antecedentes del personal, ( Legajo Personal ).</w:t>
      </w:r>
    </w:p>
    <w:p w:rsidR="005177B6" w:rsidRPr="00DE2D55" w:rsidRDefault="005177B6" w:rsidP="00DE2D5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Capacitación interna del personal. 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>5) Artículo 54:</w:t>
      </w:r>
    </w:p>
    <w:p w:rsidR="005177B6" w:rsidRPr="00DE2D55" w:rsidRDefault="005177B6" w:rsidP="00DE2D55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DE2D55" w:rsidRDefault="005177B6" w:rsidP="00DE2D5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es-AR"/>
        </w:rPr>
      </w:pPr>
      <w:r w:rsidRPr="00DE2D55">
        <w:rPr>
          <w:rFonts w:ascii="Tahoma" w:hAnsi="Tahoma" w:cs="Tahoma"/>
          <w:sz w:val="20"/>
          <w:szCs w:val="20"/>
          <w:lang w:val="es-AR"/>
        </w:rPr>
        <w:t xml:space="preserve">Definición e implementación del sistema de información de ACUMAR y de acuerdo con los estándares normales en uso. </w:t>
      </w:r>
    </w:p>
    <w:p w:rsidR="005177B6" w:rsidRDefault="005177B6" w:rsidP="00DE2D55">
      <w:pPr>
        <w:ind w:left="360"/>
        <w:jc w:val="both"/>
        <w:rPr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DE2D55">
      <w:pPr>
        <w:jc w:val="center"/>
        <w:rPr>
          <w:b/>
          <w:u w:val="single"/>
          <w:lang w:val="es-AR"/>
        </w:rPr>
      </w:pPr>
    </w:p>
    <w:p w:rsidR="005177B6" w:rsidRDefault="005177B6" w:rsidP="00667E0C">
      <w:pPr>
        <w:jc w:val="center"/>
        <w:rPr>
          <w:b/>
          <w:u w:val="single"/>
          <w:lang w:val="es-AR"/>
        </w:rPr>
      </w:pPr>
    </w:p>
    <w:p w:rsidR="005177B6" w:rsidRPr="00667E0C" w:rsidRDefault="005177B6" w:rsidP="00667E0C">
      <w:pPr>
        <w:jc w:val="center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SOBRE CUMPLIMIENTO DE REQUERIMIENTOS DE </w:t>
      </w:r>
      <w:smartTag w:uri="urn:schemas-microsoft-com:office:smarttags" w:element="PersonName">
        <w:smartTagPr>
          <w:attr w:name="ProductID" w:val="la Ley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LEY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26168 P.N.L. LEY  DE </w:t>
      </w:r>
      <w:smartTag w:uri="urn:schemas-microsoft-com:office:smarttags" w:element="PersonName">
        <w:smartTagPr>
          <w:attr w:name="ProductID" w:val="LA CUENCA MATANZA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CUENCA MATANZA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RIACHUELO Y </w:t>
      </w:r>
      <w:smartTag w:uri="urn:schemas-microsoft-com:office:smarttags" w:element="PersonName">
        <w:smartTagPr>
          <w:attr w:name="ProductID" w:val="LA RESOLUCION N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RESOLUCION N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>° 98/2009 ACUMAR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CUIT:</w:t>
      </w:r>
      <w:r w:rsidRPr="00667E0C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al cumplimiento de los requerimientos   de la ley 26168 – P.L.N. LEY DE </w:t>
      </w:r>
      <w:smartTag w:uri="urn:schemas-microsoft-com:office:smarttags" w:element="PersonName">
        <w:smartTagPr>
          <w:attr w:name="ProductID" w:val="LA CUENCA MATNZA"/>
        </w:smartTagPr>
        <w:r w:rsidRPr="00667E0C">
          <w:rPr>
            <w:rFonts w:ascii="Tahoma" w:hAnsi="Tahoma" w:cs="Tahoma"/>
            <w:sz w:val="20"/>
            <w:szCs w:val="20"/>
            <w:lang w:val="es-AR"/>
          </w:rPr>
          <w:t>LA CUENCA MATNZA</w:t>
        </w:r>
      </w:smartTag>
      <w:r w:rsidRPr="00667E0C">
        <w:rPr>
          <w:rFonts w:ascii="Tahoma" w:hAnsi="Tahoma" w:cs="Tahoma"/>
          <w:sz w:val="20"/>
          <w:szCs w:val="20"/>
          <w:lang w:val="es-AR"/>
        </w:rPr>
        <w:t xml:space="preserve"> RIACHUELO.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>A) CONTENIDOS DE LOS MANUALES DE REGIMEN DE COMPRAS Y CONTRATACIONES: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B) OBJETIVOS PERSEGUIDOS MEDIANTE DICHA POLÍTICA: 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C) </w:t>
      </w:r>
      <w:smartTag w:uri="urn:schemas-microsoft-com:office:smarttags" w:element="PersonName">
        <w:smartTagPr>
          <w:attr w:name="ProductID" w:val="LA POLￍTICA DE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POLÍTICA DE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COMPRAS DE COMPRAS DE </w:t>
      </w:r>
      <w:smartTag w:uri="urn:schemas-microsoft-com:office:smarttags" w:element="PersonName">
        <w:smartTagPr>
          <w:attr w:name="ProductID" w:val="LA ENTIDAD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ENTIDAD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D) INFORME: 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>E) RECOMENDACIONES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…………………………………………………………..</w:t>
      </w: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 xml:space="preserve"> Lugar y fecha de emisión:……………….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Firma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Default="005177B6" w:rsidP="00667E0C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Default="005177B6" w:rsidP="00667E0C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Default="005177B6" w:rsidP="00667E0C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 w:rsidP="00667E0C">
      <w:pPr>
        <w:jc w:val="center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INFORME SOBRE CUMPLIMIENTO DE REQUERIMIENTOS DE </w:t>
      </w:r>
      <w:smartTag w:uri="urn:schemas-microsoft-com:office:smarttags" w:element="PersonName">
        <w:smartTagPr>
          <w:attr w:name="ProductID" w:val="LA  RESOLUCION N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 RESOLUCION N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° 98/2009 DE </w:t>
      </w:r>
      <w:smartTag w:uri="urn:schemas-microsoft-com:office:smarttags" w:element="PersonName">
        <w:smartTagPr>
          <w:attr w:name="ProductID" w:val="LA CUENCA DE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CUENCA DE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MATANZA RIACHUELO ACUMAR</w:t>
      </w: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lang w:val="es-AR"/>
        </w:rPr>
        <w:t>CUIT:</w:t>
      </w:r>
      <w:r w:rsidRPr="00667E0C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al cumplimiento de los requerimientos   de la ley 26168 – P.L.N. LEY DE </w:t>
      </w:r>
      <w:smartTag w:uri="urn:schemas-microsoft-com:office:smarttags" w:element="PersonName">
        <w:smartTagPr>
          <w:attr w:name="ProductID" w:val="LA CUENCA MATANZA"/>
        </w:smartTagPr>
        <w:r w:rsidRPr="00667E0C">
          <w:rPr>
            <w:rFonts w:ascii="Tahoma" w:hAnsi="Tahoma" w:cs="Tahoma"/>
            <w:sz w:val="20"/>
            <w:szCs w:val="20"/>
            <w:lang w:val="es-AR"/>
          </w:rPr>
          <w:t>LA CUENCA MATANZA</w:t>
        </w:r>
      </w:smartTag>
      <w:r w:rsidRPr="00667E0C">
        <w:rPr>
          <w:rFonts w:ascii="Tahoma" w:hAnsi="Tahoma" w:cs="Tahoma"/>
          <w:sz w:val="20"/>
          <w:szCs w:val="20"/>
          <w:lang w:val="es-AR"/>
        </w:rPr>
        <w:t xml:space="preserve"> RIACHUELO.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A) CONTENIDOS  Y ANALISIS DE </w:t>
      </w:r>
      <w:smartTag w:uri="urn:schemas-microsoft-com:office:smarttags" w:element="PersonName">
        <w:smartTagPr>
          <w:attr w:name="ProductID" w:val="LA AUDITORIA ADMINISTRATIVA"/>
        </w:smartTagPr>
        <w:r w:rsidRPr="00667E0C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AUDITORIA ADMINISTRATIVA</w:t>
        </w:r>
      </w:smartTag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OPERATIVA: </w:t>
      </w: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B) CONTENIDO Y ANALISIS  DEL SISTEMA DE GESTION: 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>C) INFORME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D) RECOMENDACIONES: </w:t>
      </w:r>
    </w:p>
    <w:p w:rsidR="005177B6" w:rsidRPr="00667E0C" w:rsidRDefault="005177B6" w:rsidP="00667E0C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 xml:space="preserve"> Lugar y fecha de emisión:……………….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667E0C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>Firma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</w:r>
      <w:r w:rsidRPr="00667E0C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5177B6" w:rsidRPr="00667E0C" w:rsidRDefault="005177B6" w:rsidP="00667E0C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5177B6" w:rsidRPr="00667E0C" w:rsidRDefault="005177B6" w:rsidP="00DE2D55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 w:rsidP="00DE2D55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 w:rsidP="00DE2D55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5177B6" w:rsidRPr="00667E0C" w:rsidRDefault="005177B6">
      <w:pPr>
        <w:rPr>
          <w:rFonts w:ascii="Tahoma" w:hAnsi="Tahoma" w:cs="Tahoma"/>
          <w:sz w:val="20"/>
          <w:szCs w:val="20"/>
          <w:lang w:val="es-AR"/>
        </w:rPr>
      </w:pPr>
    </w:p>
    <w:sectPr w:rsidR="005177B6" w:rsidRPr="00667E0C" w:rsidSect="00517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8BF"/>
    <w:multiLevelType w:val="hybridMultilevel"/>
    <w:tmpl w:val="01880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7693B"/>
    <w:multiLevelType w:val="hybridMultilevel"/>
    <w:tmpl w:val="A66CF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D7CD6"/>
    <w:multiLevelType w:val="hybridMultilevel"/>
    <w:tmpl w:val="C358A8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2731B"/>
    <w:multiLevelType w:val="hybridMultilevel"/>
    <w:tmpl w:val="3B9EA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D55"/>
    <w:rsid w:val="0019263E"/>
    <w:rsid w:val="005177B6"/>
    <w:rsid w:val="00667E0C"/>
    <w:rsid w:val="00A53468"/>
    <w:rsid w:val="00B81C9C"/>
    <w:rsid w:val="00C1625B"/>
    <w:rsid w:val="00D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55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697</Words>
  <Characters>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Cumplimiento de requerimientos de la Ley 26.168 (Resolución 98/09 ACUMAR)</dc:title>
  <dc:subject/>
  <dc:creator>CPCECABA</dc:creator>
  <cp:keywords/>
  <dc:description/>
  <cp:lastModifiedBy>etagliabue</cp:lastModifiedBy>
  <cp:revision>2</cp:revision>
  <dcterms:created xsi:type="dcterms:W3CDTF">2018-10-16T18:30:00Z</dcterms:created>
  <dcterms:modified xsi:type="dcterms:W3CDTF">2018-10-16T18:30:00Z</dcterms:modified>
</cp:coreProperties>
</file>