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2A32" w14:textId="77777777" w:rsidR="00EA6115" w:rsidRPr="00A072D8" w:rsidRDefault="0079202A" w:rsidP="00EA6115">
      <w:pPr>
        <w:jc w:val="center"/>
        <w:rPr>
          <w:rFonts w:ascii="Garamond" w:hAnsi="Garamond"/>
          <w:b/>
        </w:rPr>
      </w:pPr>
      <w:r w:rsidRPr="00A072D8">
        <w:rPr>
          <w:rFonts w:ascii="Garamond" w:hAnsi="Garamond"/>
          <w:b/>
        </w:rPr>
        <w:t>MODELO DE EDICTO</w:t>
      </w:r>
      <w:r w:rsidR="00EA6115" w:rsidRPr="00A072D8">
        <w:rPr>
          <w:rFonts w:ascii="Garamond" w:hAnsi="Garamond"/>
          <w:b/>
        </w:rPr>
        <w:t xml:space="preserve"> SAS</w:t>
      </w:r>
      <w:r w:rsidR="00EA6115" w:rsidRPr="00A072D8">
        <w:rPr>
          <w:rStyle w:val="FootnoteReference"/>
          <w:rFonts w:ascii="Garamond" w:hAnsi="Garamond"/>
          <w:b/>
        </w:rPr>
        <w:footnoteReference w:id="1"/>
      </w:r>
    </w:p>
    <w:p w14:paraId="6CBE338B" w14:textId="77777777" w:rsidR="00A072D8" w:rsidRDefault="0079202A" w:rsidP="0079202A">
      <w:pPr>
        <w:jc w:val="both"/>
        <w:rPr>
          <w:rFonts w:ascii="Garamond" w:hAnsi="Garamond"/>
        </w:rPr>
      </w:pPr>
      <w:r w:rsidRPr="00A072D8">
        <w:rPr>
          <w:rFonts w:ascii="Garamond" w:hAnsi="Garamond"/>
        </w:rPr>
        <w:t xml:space="preserve">CONSTITUCIÓN: [tipo de instrumento] [fecha del acto constitutivo]. </w:t>
      </w:r>
    </w:p>
    <w:p w14:paraId="53B06D53" w14:textId="77777777" w:rsidR="00A072D8" w:rsidRDefault="0079202A" w:rsidP="0079202A">
      <w:pPr>
        <w:jc w:val="both"/>
        <w:rPr>
          <w:rFonts w:ascii="Garamond" w:hAnsi="Garamond"/>
        </w:rPr>
      </w:pPr>
      <w:r w:rsidRPr="00A072D8">
        <w:rPr>
          <w:rFonts w:ascii="Garamond" w:hAnsi="Garamond"/>
        </w:rPr>
        <w:t xml:space="preserve">1.-[Nombres y apellidos socio1], [edad socio1], [estado civil socio1], [nacionalidad socio1], [profesión socio1], [Calle, altura, piso, depto., localidad socio1], [tipo de documento socio1] [número de documento socio 1], [tipo de identificación tributaria socio1] [número CUIT/CUIL/CDI socio1]; [Nombres y apellidos socio2], [edad socio2], [estado civil socio2], [nacionalidad socio2], [profesión socio2], [Calle, altura, piso, depto., localidad socio2], [tipo de documento socio2] [número de documento socio2], [tipo de identificación tributaria socio2] [número CUIT/CUIL/CDI socio2]; y [denominación socio persona jurídica] [tipo persona jurídica], [dato completo de la sede social de la persona jurídica], CUIT N° [número CUIT persona jurídica], [datos de identificación], [N° de identificación persona jurídica], [fecha de inscripción persona jurídica], [organismo de inscripción de la persona jurídica], [jurisdicción de inscripción persona jurídica]. </w:t>
      </w:r>
    </w:p>
    <w:p w14:paraId="002AF9F0" w14:textId="77777777" w:rsidR="00A072D8" w:rsidRDefault="0079202A" w:rsidP="0079202A">
      <w:pPr>
        <w:jc w:val="both"/>
        <w:rPr>
          <w:rFonts w:ascii="Garamond" w:hAnsi="Garamond"/>
        </w:rPr>
      </w:pPr>
      <w:r w:rsidRPr="00A072D8">
        <w:rPr>
          <w:rFonts w:ascii="Garamond" w:hAnsi="Garamond"/>
        </w:rPr>
        <w:t xml:space="preserve">2.- “[Denominación]”. </w:t>
      </w:r>
    </w:p>
    <w:p w14:paraId="561E7FE4" w14:textId="77777777" w:rsidR="00A072D8" w:rsidRDefault="0079202A" w:rsidP="0079202A">
      <w:pPr>
        <w:jc w:val="both"/>
        <w:rPr>
          <w:rFonts w:ascii="Garamond" w:hAnsi="Garamond"/>
        </w:rPr>
      </w:pPr>
      <w:r w:rsidRPr="00A072D8">
        <w:rPr>
          <w:rFonts w:ascii="Garamond" w:hAnsi="Garamond"/>
        </w:rPr>
        <w:t xml:space="preserve">3.- [calle, altura, piso, oficina sede social], CABA. </w:t>
      </w:r>
    </w:p>
    <w:p w14:paraId="57C0E9B4" w14:textId="77777777" w:rsidR="00A072D8" w:rsidRDefault="0079202A" w:rsidP="0079202A">
      <w:pPr>
        <w:jc w:val="both"/>
        <w:rPr>
          <w:rFonts w:ascii="Garamond" w:hAnsi="Garamond"/>
        </w:rPr>
      </w:pPr>
      <w:r w:rsidRPr="00A072D8">
        <w:rPr>
          <w:rFonts w:ascii="Garamond" w:hAnsi="Garamond"/>
        </w:rPr>
        <w:t xml:space="preserve">4.- Tiene por objeto el previsto en el Anexo A2 de la Resolución General (IGJ) N° 06/17, modificado por la Resolución General (IGJ) N° 08/17. (1) </w:t>
      </w:r>
    </w:p>
    <w:p w14:paraId="0D5AEA17" w14:textId="77777777" w:rsidR="00A072D8" w:rsidRDefault="0079202A" w:rsidP="0079202A">
      <w:pPr>
        <w:jc w:val="both"/>
        <w:rPr>
          <w:rFonts w:ascii="Garamond" w:hAnsi="Garamond"/>
        </w:rPr>
      </w:pPr>
      <w:r w:rsidRPr="00A072D8">
        <w:rPr>
          <w:rFonts w:ascii="Garamond" w:hAnsi="Garamond"/>
        </w:rPr>
        <w:t xml:space="preserve">5.- [plazo de duración] años. (2) </w:t>
      </w:r>
    </w:p>
    <w:p w14:paraId="05E870D9" w14:textId="77777777" w:rsidR="00A072D8" w:rsidRDefault="0079202A" w:rsidP="0079202A">
      <w:pPr>
        <w:jc w:val="both"/>
        <w:rPr>
          <w:rFonts w:ascii="Garamond" w:hAnsi="Garamond"/>
        </w:rPr>
      </w:pPr>
      <w:r w:rsidRPr="00A072D8">
        <w:rPr>
          <w:rFonts w:ascii="Garamond" w:hAnsi="Garamond"/>
        </w:rPr>
        <w:t xml:space="preserve">6.- $ [pesos en números].[Aporte de cada socio en moneda nacional].[Clases, modalidades de emisión y características de las acciones. Régimen de aumento].[Suscripción e integración de capital: El/los socio/s suscribe/n el 100% del capital social de acuerdo con el siguiente detalle: (a) [Nombres y apellidos socio 1], suscribe </w:t>
      </w:r>
      <w:proofErr w:type="spellStart"/>
      <w:r w:rsidRPr="00A072D8">
        <w:rPr>
          <w:rFonts w:ascii="Garamond" w:hAnsi="Garamond"/>
        </w:rPr>
        <w:t>ia</w:t>
      </w:r>
      <w:proofErr w:type="spellEnd"/>
      <w:r w:rsidRPr="00A072D8">
        <w:rPr>
          <w:rFonts w:ascii="Garamond" w:hAnsi="Garamond"/>
        </w:rPr>
        <w:t xml:space="preserve"> cantidad de [Cantidad de Acciones en números] acciones ordinarias escritúrales, de un peso valor nominal cada una y con derecho a un voto por acción, (b) [Nombres y apellidos socio 2], suscribe la cantidad de [Cantidad de Acciones en números] acciones ordinarias escritúrales, de un peso valor nominal cada una y con derecho a un voto por acción. (c) [Denominación] [tipo societario] suscribe la cantidad de [Cantidad de Acciones en números] acciones ordinarias escriturales, de un peso valor nominal cada una y con derecho a un voto por acción. </w:t>
      </w:r>
    </w:p>
    <w:p w14:paraId="00BADCB8" w14:textId="77777777" w:rsidR="00A072D8" w:rsidRDefault="0079202A" w:rsidP="0079202A">
      <w:pPr>
        <w:jc w:val="both"/>
        <w:rPr>
          <w:rFonts w:ascii="Garamond" w:hAnsi="Garamond"/>
        </w:rPr>
      </w:pPr>
      <w:r w:rsidRPr="00A072D8">
        <w:rPr>
          <w:rFonts w:ascii="Garamond" w:hAnsi="Garamond"/>
        </w:rPr>
        <w:t xml:space="preserve">7.- Administradores y representantes legales en forma indistinta (3). Administrador titular: [nombres y apellidos administrador titular] con domicilio especial en la sede social; administrador suplente: [nombres y apellidos administrador suplente], con domicilio especial en la sede social; todos por plazo indeterminado. </w:t>
      </w:r>
    </w:p>
    <w:p w14:paraId="1C4D1BF8" w14:textId="77777777" w:rsidR="00A072D8" w:rsidRDefault="0079202A" w:rsidP="0079202A">
      <w:pPr>
        <w:jc w:val="both"/>
        <w:rPr>
          <w:rFonts w:ascii="Garamond" w:hAnsi="Garamond"/>
        </w:rPr>
      </w:pPr>
      <w:r w:rsidRPr="00A072D8">
        <w:rPr>
          <w:rFonts w:ascii="Garamond" w:hAnsi="Garamond"/>
        </w:rPr>
        <w:t xml:space="preserve">8.- [Prescinde del órgano de fiscalización] (3). </w:t>
      </w:r>
    </w:p>
    <w:p w14:paraId="3939B113" w14:textId="3CE71E89" w:rsidR="0079202A" w:rsidRDefault="0079202A" w:rsidP="0079202A">
      <w:pPr>
        <w:pBdr>
          <w:bottom w:val="single" w:sz="12" w:space="1" w:color="auto"/>
        </w:pBdr>
        <w:jc w:val="both"/>
        <w:rPr>
          <w:rFonts w:ascii="Garamond" w:hAnsi="Garamond"/>
        </w:rPr>
      </w:pPr>
      <w:r w:rsidRPr="00A072D8">
        <w:rPr>
          <w:rFonts w:ascii="Garamond" w:hAnsi="Garamond"/>
        </w:rPr>
        <w:t>9.- [fecha de cierre de ejercicio] de cada año.</w:t>
      </w:r>
    </w:p>
    <w:p w14:paraId="3B25B716" w14:textId="77777777" w:rsidR="00A072D8" w:rsidRPr="00A072D8" w:rsidRDefault="00A072D8" w:rsidP="0079202A">
      <w:pPr>
        <w:pBdr>
          <w:bottom w:val="single" w:sz="12" w:space="1" w:color="auto"/>
        </w:pBdr>
        <w:jc w:val="both"/>
        <w:rPr>
          <w:rFonts w:ascii="Garamond" w:hAnsi="Garamond"/>
          <w:sz w:val="20"/>
          <w:szCs w:val="20"/>
        </w:rPr>
      </w:pPr>
    </w:p>
    <w:p w14:paraId="30347D9E" w14:textId="13E8B8E3" w:rsidR="00A072D8" w:rsidRDefault="0079202A" w:rsidP="0079202A">
      <w:pPr>
        <w:jc w:val="both"/>
        <w:rPr>
          <w:rFonts w:ascii="Garamond" w:hAnsi="Garamond"/>
          <w:sz w:val="20"/>
          <w:szCs w:val="20"/>
        </w:rPr>
      </w:pPr>
      <w:r w:rsidRPr="00A072D8">
        <w:rPr>
          <w:rFonts w:ascii="Garamond" w:hAnsi="Garamond"/>
          <w:sz w:val="20"/>
          <w:szCs w:val="20"/>
        </w:rPr>
        <w:t>(1) Para el supuesto caso en que no se adopte el objeto modelo previsto en el artículo Cuarto del instrumento constitutivo modelo, deberá incluirse el detalle de las actividades previstas para el objeto social acordado por los socios</w:t>
      </w:r>
    </w:p>
    <w:p w14:paraId="5ABA7CC1" w14:textId="2D690012" w:rsidR="0079202A" w:rsidRPr="00A072D8" w:rsidRDefault="0079202A" w:rsidP="0079202A">
      <w:pPr>
        <w:jc w:val="both"/>
        <w:rPr>
          <w:rFonts w:ascii="Garamond" w:hAnsi="Garamond"/>
          <w:sz w:val="20"/>
          <w:szCs w:val="20"/>
        </w:rPr>
      </w:pPr>
      <w:r w:rsidRPr="00A072D8">
        <w:rPr>
          <w:rFonts w:ascii="Garamond" w:hAnsi="Garamond"/>
          <w:sz w:val="20"/>
          <w:szCs w:val="20"/>
        </w:rPr>
        <w:t>(2) Para el supuesto caso en que no se adopte el plazo de duración previsto en el artículo Segundo del instrumento constitutivo modelo, deberá incluirse el plazo acordado por los socios.</w:t>
      </w:r>
    </w:p>
    <w:p w14:paraId="3F50CECE" w14:textId="77777777" w:rsidR="0079202A" w:rsidRPr="00A072D8" w:rsidRDefault="0079202A" w:rsidP="0079202A">
      <w:pPr>
        <w:jc w:val="both"/>
        <w:rPr>
          <w:rFonts w:ascii="Garamond" w:hAnsi="Garamond"/>
          <w:sz w:val="20"/>
          <w:szCs w:val="20"/>
        </w:rPr>
      </w:pPr>
      <w:r w:rsidRPr="00A072D8">
        <w:rPr>
          <w:rFonts w:ascii="Garamond" w:hAnsi="Garamond"/>
          <w:sz w:val="20"/>
          <w:szCs w:val="20"/>
        </w:rPr>
        <w:t>(3) Para el supuesto caso en que no se adopte el régimen de administración y fiscalización previsto en los artículos Séptimo y Noveno del instrumento constitutivo modelo, deberá preverse la organización de la administración y, en su caso, la de la fiscalización, respectivamente.</w:t>
      </w:r>
    </w:p>
    <w:sectPr w:rsidR="0079202A" w:rsidRPr="00A072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BC98" w14:textId="77777777" w:rsidR="00871D27" w:rsidRDefault="00871D27" w:rsidP="00D427A5">
      <w:pPr>
        <w:spacing w:after="0" w:line="240" w:lineRule="auto"/>
      </w:pPr>
      <w:r>
        <w:separator/>
      </w:r>
    </w:p>
  </w:endnote>
  <w:endnote w:type="continuationSeparator" w:id="0">
    <w:p w14:paraId="0D3F7395" w14:textId="77777777" w:rsidR="00871D27" w:rsidRDefault="00871D27" w:rsidP="00D4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00F1" w14:textId="77777777" w:rsidR="00871D27" w:rsidRDefault="00871D27" w:rsidP="00D427A5">
      <w:pPr>
        <w:spacing w:after="0" w:line="240" w:lineRule="auto"/>
      </w:pPr>
      <w:r>
        <w:separator/>
      </w:r>
    </w:p>
  </w:footnote>
  <w:footnote w:type="continuationSeparator" w:id="0">
    <w:p w14:paraId="38CB68C2" w14:textId="77777777" w:rsidR="00871D27" w:rsidRDefault="00871D27" w:rsidP="00D427A5">
      <w:pPr>
        <w:spacing w:after="0" w:line="240" w:lineRule="auto"/>
      </w:pPr>
      <w:r>
        <w:continuationSeparator/>
      </w:r>
    </w:p>
  </w:footnote>
  <w:footnote w:id="1">
    <w:p w14:paraId="1962740E" w14:textId="77777777" w:rsidR="00EA6115" w:rsidRPr="00A072D8" w:rsidRDefault="00EA6115" w:rsidP="00EA6115">
      <w:pPr>
        <w:pStyle w:val="FootnoteText"/>
        <w:rPr>
          <w:rFonts w:ascii="Garamond" w:hAnsi="Garamond"/>
          <w:lang w:val="es-MX"/>
        </w:rPr>
      </w:pPr>
      <w:r w:rsidRPr="00A072D8">
        <w:rPr>
          <w:rStyle w:val="FootnoteReference"/>
          <w:rFonts w:ascii="Garamond" w:hAnsi="Garamond"/>
        </w:rPr>
        <w:footnoteRef/>
      </w:r>
      <w:r w:rsidRPr="00A072D8">
        <w:rPr>
          <w:rFonts w:ascii="Garamond" w:hAnsi="Garamond"/>
        </w:rPr>
        <w:t xml:space="preserve"> </w:t>
      </w:r>
      <w:r w:rsidRPr="00A072D8">
        <w:rPr>
          <w:rFonts w:ascii="Garamond" w:hAnsi="Garamond" w:cs="Arial"/>
          <w:sz w:val="18"/>
          <w:szCs w:val="18"/>
        </w:rPr>
        <w:t>Modelo</w:t>
      </w:r>
      <w:r w:rsidR="0079202A" w:rsidRPr="00A072D8">
        <w:rPr>
          <w:rFonts w:ascii="Garamond" w:hAnsi="Garamond" w:cs="Arial"/>
          <w:sz w:val="18"/>
          <w:szCs w:val="18"/>
        </w:rPr>
        <w:t xml:space="preserve"> según Anexo A3</w:t>
      </w:r>
      <w:r w:rsidRPr="00A072D8">
        <w:rPr>
          <w:rFonts w:ascii="Garamond" w:hAnsi="Garamond" w:cs="Arial"/>
          <w:sz w:val="18"/>
          <w:szCs w:val="18"/>
        </w:rPr>
        <w:t xml:space="preserve"> de la Resolución General 6/2017 de la IGJ.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0046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A5"/>
    <w:rsid w:val="001840DE"/>
    <w:rsid w:val="0079202A"/>
    <w:rsid w:val="00871D27"/>
    <w:rsid w:val="00951F73"/>
    <w:rsid w:val="00A072D8"/>
    <w:rsid w:val="00A87A30"/>
    <w:rsid w:val="00D427A5"/>
    <w:rsid w:val="00DF34CD"/>
    <w:rsid w:val="00E8118F"/>
    <w:rsid w:val="00EA6115"/>
    <w:rsid w:val="00F93F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7B9A"/>
  <w15:chartTrackingRefBased/>
  <w15:docId w15:val="{E35FB7A3-B0BC-44E2-AD8C-CCC8CF2B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A5"/>
    <w:rPr>
      <w:lang w:val="es-419"/>
    </w:rPr>
  </w:style>
  <w:style w:type="paragraph" w:styleId="Heading1">
    <w:name w:val="heading 1"/>
    <w:basedOn w:val="Normal"/>
    <w:next w:val="Normal"/>
    <w:link w:val="Heading1Char"/>
    <w:autoRedefine/>
    <w:uiPriority w:val="9"/>
    <w:qFormat/>
    <w:rsid w:val="00D427A5"/>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7A5"/>
    <w:rPr>
      <w:rFonts w:ascii="Arial" w:eastAsiaTheme="majorEastAsia" w:hAnsi="Arial" w:cs="Arial"/>
      <w:b/>
      <w:sz w:val="18"/>
      <w:szCs w:val="18"/>
      <w:lang w:val="es-419" w:bidi="es-ES"/>
    </w:rPr>
  </w:style>
  <w:style w:type="paragraph" w:styleId="FootnoteText">
    <w:name w:val="footnote text"/>
    <w:basedOn w:val="Normal"/>
    <w:link w:val="FootnoteTextChar"/>
    <w:uiPriority w:val="99"/>
    <w:semiHidden/>
    <w:unhideWhenUsed/>
    <w:rsid w:val="00D42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7A5"/>
    <w:rPr>
      <w:sz w:val="20"/>
      <w:szCs w:val="20"/>
      <w:lang w:val="es-419"/>
    </w:rPr>
  </w:style>
  <w:style w:type="character" w:styleId="FootnoteReference">
    <w:name w:val="footnote reference"/>
    <w:basedOn w:val="DefaultParagraphFont"/>
    <w:uiPriority w:val="99"/>
    <w:semiHidden/>
    <w:unhideWhenUsed/>
    <w:rsid w:val="00D4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493</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dinatale.facundo@gmail.com</cp:lastModifiedBy>
  <cp:revision>5</cp:revision>
  <dcterms:created xsi:type="dcterms:W3CDTF">2025-05-06T02:30:00Z</dcterms:created>
  <dcterms:modified xsi:type="dcterms:W3CDTF">2025-05-06T13:36:00Z</dcterms:modified>
</cp:coreProperties>
</file>