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3608" w14:textId="7C915B28" w:rsidR="00CB5B32" w:rsidRPr="00E02199" w:rsidRDefault="00CB5B32" w:rsidP="00E02199">
      <w:pPr>
        <w:pStyle w:val="Subtitle"/>
        <w:spacing w:before="0" w:after="0"/>
        <w:rPr>
          <w:rFonts w:ascii="Calibri" w:hAnsi="Calibri" w:cs="Calibri"/>
          <w:b/>
          <w:i w:val="0"/>
          <w:sz w:val="24"/>
          <w:szCs w:val="24"/>
          <w:lang w:val="es-ES"/>
        </w:rPr>
      </w:pPr>
      <w:r w:rsidRPr="00E02199">
        <w:rPr>
          <w:rFonts w:ascii="Calibri" w:hAnsi="Calibri" w:cs="Calibri"/>
          <w:b/>
          <w:i w:val="0"/>
          <w:sz w:val="24"/>
          <w:szCs w:val="24"/>
          <w:lang w:val="es-ES"/>
        </w:rPr>
        <w:t xml:space="preserve">INFORME ESPECIAL PRECALIFICATORIO REQUERIDO POR LA </w:t>
      </w:r>
      <w:r w:rsidR="00445FEF">
        <w:rPr>
          <w:rFonts w:ascii="Calibri" w:hAnsi="Calibri" w:cs="Calibri"/>
          <w:b/>
          <w:i w:val="0"/>
          <w:sz w:val="24"/>
          <w:szCs w:val="24"/>
          <w:lang w:val="es-ES"/>
        </w:rPr>
        <w:t>DIRECCIÓN GENERAL DE TRABAJO DECENTE Y RELACIONES LABORALES</w:t>
      </w:r>
      <w:r w:rsidRPr="00E02199">
        <w:rPr>
          <w:rFonts w:ascii="Calibri" w:hAnsi="Calibri" w:cs="Calibri"/>
          <w:b/>
          <w:i w:val="0"/>
          <w:sz w:val="24"/>
          <w:szCs w:val="24"/>
          <w:lang w:val="es-ES"/>
        </w:rPr>
        <w:t xml:space="preserve"> DEL G.C.B.A, </w:t>
      </w:r>
    </w:p>
    <w:p w14:paraId="43700E5A" w14:textId="5505CE22" w:rsidR="00767E76" w:rsidRPr="00A26ABF" w:rsidRDefault="00CB5B32" w:rsidP="00767E76">
      <w:pPr>
        <w:spacing w:after="0"/>
        <w:jc w:val="center"/>
        <w:rPr>
          <w:rFonts w:cs="Arial"/>
          <w:b/>
          <w:i/>
          <w:sz w:val="24"/>
          <w:szCs w:val="24"/>
        </w:rPr>
      </w:pPr>
      <w:r w:rsidRPr="00E02199">
        <w:rPr>
          <w:rFonts w:cs="Calibri"/>
          <w:b/>
          <w:sz w:val="24"/>
          <w:szCs w:val="24"/>
          <w:lang w:val="es-ES"/>
        </w:rPr>
        <w:t xml:space="preserve">SOBRE </w:t>
      </w:r>
      <w:r w:rsidRPr="00E02199">
        <w:rPr>
          <w:rFonts w:cs="Calibri"/>
          <w:b/>
          <w:sz w:val="24"/>
          <w:szCs w:val="24"/>
        </w:rPr>
        <w:t>SOLICITUD DE RÚBRICA</w:t>
      </w:r>
      <w:r w:rsidRPr="00E02199">
        <w:rPr>
          <w:rFonts w:cs="Calibri"/>
          <w:b/>
          <w:bCs/>
          <w:sz w:val="24"/>
          <w:szCs w:val="24"/>
        </w:rPr>
        <w:t xml:space="preserve"> </w:t>
      </w:r>
      <w:r w:rsidRPr="00E02199">
        <w:rPr>
          <w:rFonts w:cs="Calibri"/>
          <w:b/>
          <w:iCs/>
          <w:sz w:val="24"/>
          <w:szCs w:val="24"/>
        </w:rPr>
        <w:t>DE REGISTROS LABORALES</w:t>
      </w:r>
      <w:r w:rsidR="00445FEF">
        <w:rPr>
          <w:rFonts w:cs="Calibri"/>
          <w:b/>
          <w:iCs/>
          <w:sz w:val="24"/>
          <w:szCs w:val="24"/>
        </w:rPr>
        <w:t xml:space="preserve"> </w:t>
      </w:r>
      <w:r w:rsidRPr="00445FEF">
        <w:rPr>
          <w:rFonts w:cs="Calibri"/>
          <w:b/>
          <w:iCs/>
          <w:sz w:val="24"/>
          <w:szCs w:val="24"/>
        </w:rPr>
        <w:t>(Horas Suplementarias)</w:t>
      </w:r>
      <w:r w:rsidR="00767E76" w:rsidRPr="00767E76">
        <w:rPr>
          <w:rStyle w:val="SubtitleChar1"/>
          <w:rFonts w:ascii="Garamond" w:hAnsi="Garamond" w:cs="Arial"/>
          <w:b/>
          <w:bCs/>
          <w:i w:val="0"/>
          <w:iCs/>
          <w:color w:val="000000"/>
          <w:sz w:val="21"/>
          <w:szCs w:val="21"/>
        </w:rPr>
        <w:t xml:space="preserve"> </w:t>
      </w:r>
      <w:r w:rsidR="00767E76" w:rsidRPr="0001438F">
        <w:rPr>
          <w:rStyle w:val="FootnoteReference"/>
          <w:rFonts w:ascii="Garamond" w:hAnsi="Garamond" w:cs="Arial"/>
          <w:b/>
          <w:bCs/>
          <w:i/>
          <w:iCs/>
          <w:color w:val="000000"/>
          <w:sz w:val="21"/>
          <w:szCs w:val="21"/>
        </w:rPr>
        <w:footnoteReference w:id="1"/>
      </w:r>
    </w:p>
    <w:p w14:paraId="3CE364D1" w14:textId="77777777" w:rsidR="00767E76" w:rsidRPr="00A26ABF" w:rsidRDefault="00767E76" w:rsidP="00767E76">
      <w:pPr>
        <w:rPr>
          <w:rFonts w:cs="Arial"/>
          <w:szCs w:val="24"/>
        </w:rPr>
      </w:pPr>
    </w:p>
    <w:p w14:paraId="7A9F82C2" w14:textId="77777777" w:rsidR="00767E76" w:rsidRDefault="00767E76" w:rsidP="00767E76">
      <w:pPr>
        <w:spacing w:after="0"/>
        <w:jc w:val="center"/>
        <w:rPr>
          <w:rFonts w:cs="Arial"/>
          <w:b/>
          <w:i/>
          <w:sz w:val="24"/>
          <w:szCs w:val="24"/>
        </w:rPr>
      </w:pPr>
    </w:p>
    <w:p w14:paraId="54684EB3" w14:textId="77777777" w:rsidR="00767E76" w:rsidRPr="0091256B" w:rsidRDefault="00767E76" w:rsidP="00767E76">
      <w:pPr>
        <w:spacing w:after="0"/>
        <w:rPr>
          <w:b/>
          <w:sz w:val="24"/>
          <w:szCs w:val="24"/>
          <w:lang w:val="es-ES"/>
        </w:rPr>
      </w:pPr>
      <w:r w:rsidRPr="0091256B">
        <w:rPr>
          <w:b/>
          <w:sz w:val="24"/>
          <w:szCs w:val="24"/>
          <w:lang w:val="es-ES"/>
        </w:rPr>
        <w:t>Señor/es</w:t>
      </w:r>
      <w:r w:rsidRPr="0091256B">
        <w:rPr>
          <w:rStyle w:val="FootnoteReference"/>
          <w:rFonts w:ascii="Garamond" w:eastAsia="Calibri" w:hAnsi="Garamond" w:cs="Arial"/>
          <w:b/>
          <w:bCs/>
          <w:iCs/>
          <w:color w:val="000000"/>
          <w:sz w:val="21"/>
          <w:szCs w:val="21"/>
          <w:lang w:eastAsia="es-ES"/>
        </w:rPr>
        <w:footnoteReference w:id="2"/>
      </w:r>
      <w:r w:rsidRPr="0091256B">
        <w:rPr>
          <w:b/>
          <w:sz w:val="24"/>
          <w:szCs w:val="24"/>
          <w:lang w:val="es-ES"/>
        </w:rPr>
        <w:t xml:space="preserve"> …..  de </w:t>
      </w:r>
    </w:p>
    <w:p w14:paraId="40A01D8B" w14:textId="77777777" w:rsidR="00767E76" w:rsidRPr="0091256B" w:rsidRDefault="00767E76" w:rsidP="00767E76">
      <w:pPr>
        <w:spacing w:after="0"/>
        <w:rPr>
          <w:b/>
          <w:sz w:val="24"/>
          <w:szCs w:val="24"/>
          <w:lang w:val="es-ES"/>
        </w:rPr>
      </w:pPr>
      <w:r w:rsidRPr="0091256B">
        <w:rPr>
          <w:b/>
          <w:sz w:val="24"/>
          <w:szCs w:val="24"/>
          <w:lang w:val="es-ES"/>
        </w:rPr>
        <w:t xml:space="preserve">ABCD……  </w:t>
      </w:r>
    </w:p>
    <w:p w14:paraId="599A2247" w14:textId="77777777" w:rsidR="00767E76" w:rsidRPr="0091256B" w:rsidRDefault="00767E76" w:rsidP="00767E76">
      <w:pPr>
        <w:spacing w:after="0"/>
        <w:rPr>
          <w:b/>
          <w:sz w:val="24"/>
          <w:szCs w:val="24"/>
          <w:lang w:val="es-ES"/>
        </w:rPr>
      </w:pPr>
      <w:r w:rsidRPr="0091256B">
        <w:rPr>
          <w:b/>
          <w:sz w:val="24"/>
          <w:szCs w:val="24"/>
          <w:lang w:val="es-ES"/>
        </w:rPr>
        <w:t xml:space="preserve">CUIT N°: XX-XXXXXXXX-X  </w:t>
      </w:r>
    </w:p>
    <w:p w14:paraId="0921F442" w14:textId="77777777" w:rsidR="00767E76" w:rsidRPr="0091256B" w:rsidRDefault="00767E76" w:rsidP="00767E76">
      <w:pPr>
        <w:spacing w:after="0"/>
        <w:rPr>
          <w:b/>
          <w:sz w:val="24"/>
          <w:szCs w:val="24"/>
          <w:lang w:val="es-ES"/>
        </w:rPr>
      </w:pPr>
      <w:r w:rsidRPr="0091256B">
        <w:rPr>
          <w:b/>
          <w:sz w:val="24"/>
          <w:szCs w:val="24"/>
          <w:lang w:val="es-ES"/>
        </w:rPr>
        <w:t>Domicilio legal</w:t>
      </w:r>
      <w:r w:rsidRPr="0091256B">
        <w:rPr>
          <w:rStyle w:val="FootnoteReference"/>
          <w:rFonts w:ascii="Garamond" w:eastAsia="Calibri" w:hAnsi="Garamond" w:cs="Arial"/>
          <w:bCs/>
          <w:iCs/>
          <w:color w:val="000000"/>
          <w:sz w:val="21"/>
          <w:szCs w:val="21"/>
          <w:lang w:eastAsia="es-ES"/>
        </w:rPr>
        <w:footnoteReference w:id="3"/>
      </w:r>
      <w:r w:rsidRPr="0091256B">
        <w:rPr>
          <w:b/>
          <w:sz w:val="24"/>
          <w:szCs w:val="24"/>
          <w:lang w:val="es-ES"/>
        </w:rPr>
        <w:t>: … Ciudad Autónoma de Buenos Aires</w:t>
      </w:r>
    </w:p>
    <w:p w14:paraId="2E870032" w14:textId="76A4421E" w:rsidR="00CB5B32" w:rsidRPr="00767E76" w:rsidRDefault="00CB5B32" w:rsidP="00445FEF">
      <w:pPr>
        <w:pStyle w:val="Subtitle"/>
        <w:spacing w:before="0" w:after="0"/>
        <w:rPr>
          <w:b/>
          <w:sz w:val="24"/>
          <w:szCs w:val="24"/>
          <w:lang w:val="es-ES"/>
        </w:rPr>
      </w:pPr>
    </w:p>
    <w:p w14:paraId="64D15A04" w14:textId="3C9EF9CE"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En mi carácter de Contador</w:t>
      </w:r>
      <w:r w:rsidR="00A0732B">
        <w:rPr>
          <w:rFonts w:cs="Calibri"/>
          <w:sz w:val="24"/>
          <w:szCs w:val="24"/>
          <w:lang w:val="es-ES"/>
        </w:rPr>
        <w:t>/</w:t>
      </w:r>
      <w:r>
        <w:rPr>
          <w:rFonts w:cs="Calibri"/>
          <w:sz w:val="24"/>
          <w:szCs w:val="24"/>
          <w:lang w:val="es-ES"/>
        </w:rPr>
        <w:t>a</w:t>
      </w:r>
      <w:r w:rsidRPr="00E02199">
        <w:rPr>
          <w:rFonts w:cs="Calibri"/>
          <w:sz w:val="24"/>
          <w:szCs w:val="24"/>
          <w:lang w:val="es-ES"/>
        </w:rPr>
        <w:t xml:space="preserve"> Público</w:t>
      </w:r>
      <w:r w:rsidR="00A0732B">
        <w:rPr>
          <w:rFonts w:cs="Calibri"/>
          <w:sz w:val="24"/>
          <w:szCs w:val="24"/>
          <w:lang w:val="es-ES"/>
        </w:rPr>
        <w:t>/</w:t>
      </w:r>
      <w:r>
        <w:rPr>
          <w:rFonts w:cs="Calibri"/>
          <w:sz w:val="24"/>
          <w:szCs w:val="24"/>
          <w:lang w:val="es-ES"/>
        </w:rPr>
        <w:t>a</w:t>
      </w:r>
      <w:r w:rsidRPr="00E02199">
        <w:rPr>
          <w:rFonts w:cs="Calibri"/>
          <w:sz w:val="24"/>
          <w:szCs w:val="24"/>
          <w:lang w:val="es-ES"/>
        </w:rPr>
        <w:t xml:space="preserve"> independiente, a su pedido y para la presentación ante la </w:t>
      </w:r>
      <w:r w:rsidR="00445FEF">
        <w:rPr>
          <w:rFonts w:cs="Calibri"/>
          <w:sz w:val="24"/>
          <w:szCs w:val="24"/>
          <w:lang w:val="es-ES"/>
        </w:rPr>
        <w:t>Dirección General de Trabajo Decente y Relaciones Laborales</w:t>
      </w:r>
      <w:r w:rsidRPr="00E02199">
        <w:rPr>
          <w:rFonts w:cs="Calibri"/>
          <w:sz w:val="24"/>
          <w:szCs w:val="24"/>
          <w:lang w:val="es-ES"/>
        </w:rPr>
        <w:t xml:space="preserve"> del Gobierno de la Ciudad Autónoma de Buenos Aires (GCABA)., emito el presente Informe Especial, en relación con mi revisión detallada en el párrafo siguiente:</w:t>
      </w:r>
    </w:p>
    <w:p w14:paraId="4E77491B" w14:textId="77777777" w:rsidR="00CB5B32" w:rsidRPr="00E02199" w:rsidRDefault="00CB5B32" w:rsidP="00E02199">
      <w:pPr>
        <w:spacing w:after="0" w:line="240" w:lineRule="auto"/>
        <w:jc w:val="both"/>
        <w:rPr>
          <w:rFonts w:cs="Calibri"/>
          <w:sz w:val="24"/>
          <w:szCs w:val="24"/>
          <w:lang w:val="es-ES"/>
        </w:rPr>
      </w:pPr>
    </w:p>
    <w:p w14:paraId="513C8219" w14:textId="77777777" w:rsidR="00CB5B32" w:rsidRPr="00E02199" w:rsidRDefault="00CB5B32" w:rsidP="00E02199">
      <w:pPr>
        <w:spacing w:after="0" w:line="240" w:lineRule="auto"/>
        <w:jc w:val="both"/>
        <w:rPr>
          <w:rFonts w:cs="Calibri"/>
          <w:b/>
          <w:sz w:val="24"/>
          <w:szCs w:val="24"/>
          <w:lang w:val="es-ES"/>
        </w:rPr>
      </w:pPr>
      <w:r w:rsidRPr="00E02199">
        <w:rPr>
          <w:rFonts w:cs="Calibri"/>
          <w:b/>
          <w:sz w:val="24"/>
          <w:szCs w:val="24"/>
          <w:lang w:val="es-ES"/>
        </w:rPr>
        <w:t>Información examinada</w:t>
      </w:r>
    </w:p>
    <w:p w14:paraId="1957EB80" w14:textId="77777777" w:rsidR="00CB5B32" w:rsidRPr="00E02199" w:rsidRDefault="00CB5B32" w:rsidP="00E02199">
      <w:pPr>
        <w:spacing w:after="0" w:line="240" w:lineRule="auto"/>
        <w:jc w:val="both"/>
        <w:rPr>
          <w:rFonts w:cs="Calibri"/>
          <w:b/>
          <w:sz w:val="24"/>
          <w:szCs w:val="24"/>
          <w:lang w:val="es-ES"/>
        </w:rPr>
      </w:pPr>
    </w:p>
    <w:p w14:paraId="5CF24EFC" w14:textId="77777777" w:rsidR="00CB5B32" w:rsidRPr="00E02199" w:rsidRDefault="00CB5B32" w:rsidP="00E02199">
      <w:pPr>
        <w:pStyle w:val="BodyText"/>
        <w:numPr>
          <w:ilvl w:val="0"/>
          <w:numId w:val="11"/>
        </w:numPr>
        <w:spacing w:after="0" w:line="240" w:lineRule="auto"/>
        <w:jc w:val="both"/>
        <w:rPr>
          <w:rFonts w:cs="Calibri"/>
          <w:sz w:val="24"/>
          <w:szCs w:val="24"/>
        </w:rPr>
      </w:pPr>
      <w:r w:rsidRPr="00E02199">
        <w:rPr>
          <w:rFonts w:cs="Calibri"/>
          <w:sz w:val="24"/>
          <w:szCs w:val="24"/>
        </w:rPr>
        <w:t>Diseño de Registro de Horas Suplementarias.</w:t>
      </w:r>
    </w:p>
    <w:p w14:paraId="56CD104F" w14:textId="77777777" w:rsidR="00CB5B32" w:rsidRPr="00DE4FFB" w:rsidRDefault="00CB5B32" w:rsidP="00DE4FFB">
      <w:pPr>
        <w:pStyle w:val="BodyText"/>
        <w:numPr>
          <w:ilvl w:val="0"/>
          <w:numId w:val="11"/>
        </w:numPr>
        <w:spacing w:after="0" w:line="240" w:lineRule="auto"/>
        <w:ind w:left="567"/>
        <w:jc w:val="both"/>
        <w:rPr>
          <w:rFonts w:cs="Calibri"/>
          <w:sz w:val="24"/>
          <w:szCs w:val="24"/>
        </w:rPr>
      </w:pPr>
      <w:r w:rsidRPr="00DE4FFB">
        <w:rPr>
          <w:rFonts w:cs="Calibri"/>
          <w:sz w:val="24"/>
          <w:szCs w:val="24"/>
        </w:rPr>
        <w:t xml:space="preserve">Solicitud de Rúbrica de Registros de Horas Suplementarias, con fecha </w:t>
      </w:r>
      <w:r w:rsidRPr="00DE4FFB">
        <w:rPr>
          <w:rFonts w:cs="Calibri"/>
          <w:i/>
          <w:iCs/>
          <w:sz w:val="24"/>
          <w:szCs w:val="24"/>
        </w:rPr>
        <w:t xml:space="preserve">  /  /201  ,</w:t>
      </w:r>
      <w:r w:rsidRPr="00DE4FFB">
        <w:rPr>
          <w:rFonts w:cs="Calibri"/>
          <w:sz w:val="24"/>
          <w:szCs w:val="24"/>
        </w:rPr>
        <w:t xml:space="preserve"> instrumentos que se adjuntan y firmo al solo a efecto de su identificación.</w:t>
      </w:r>
    </w:p>
    <w:p w14:paraId="13F77CB8" w14:textId="77777777" w:rsidR="00CB5B32" w:rsidRPr="00E02199" w:rsidRDefault="00CB5B32" w:rsidP="00E02199">
      <w:pPr>
        <w:pStyle w:val="BodyText"/>
        <w:spacing w:after="0" w:line="240" w:lineRule="auto"/>
        <w:ind w:left="238"/>
        <w:jc w:val="both"/>
        <w:rPr>
          <w:rFonts w:cs="Calibri"/>
          <w:sz w:val="24"/>
          <w:szCs w:val="24"/>
        </w:rPr>
      </w:pPr>
    </w:p>
    <w:p w14:paraId="18786667" w14:textId="77777777" w:rsidR="00CB5B32" w:rsidRPr="00E02199" w:rsidRDefault="00CB5B32" w:rsidP="00E02199">
      <w:pPr>
        <w:pStyle w:val="BodyText"/>
        <w:spacing w:after="0" w:line="240" w:lineRule="auto"/>
        <w:ind w:left="238"/>
        <w:jc w:val="both"/>
        <w:rPr>
          <w:rFonts w:cs="Calibri"/>
          <w:sz w:val="24"/>
          <w:szCs w:val="24"/>
        </w:rPr>
      </w:pPr>
    </w:p>
    <w:p w14:paraId="5DFD42CD" w14:textId="77777777" w:rsidR="00CB5B32" w:rsidRPr="00E02199" w:rsidRDefault="00CB5B32" w:rsidP="00E02199">
      <w:pPr>
        <w:spacing w:after="0" w:line="240" w:lineRule="auto"/>
        <w:jc w:val="both"/>
        <w:rPr>
          <w:rFonts w:cs="Calibri"/>
          <w:b/>
          <w:sz w:val="24"/>
          <w:szCs w:val="24"/>
          <w:lang w:val="es-ES"/>
        </w:rPr>
      </w:pPr>
      <w:r w:rsidRPr="00E02199">
        <w:rPr>
          <w:rFonts w:cs="Calibri"/>
          <w:b/>
          <w:sz w:val="24"/>
          <w:szCs w:val="24"/>
          <w:lang w:val="es-ES"/>
        </w:rPr>
        <w:t>Responsabilidad de la Dirección, en relación con la información examinada.</w:t>
      </w:r>
    </w:p>
    <w:p w14:paraId="57F893F4" w14:textId="77777777" w:rsidR="00CB5B32" w:rsidRPr="00E02199" w:rsidRDefault="00CB5B32" w:rsidP="00E02199">
      <w:pPr>
        <w:spacing w:after="0" w:line="240" w:lineRule="auto"/>
        <w:jc w:val="both"/>
        <w:rPr>
          <w:rFonts w:cs="Calibri"/>
          <w:sz w:val="24"/>
          <w:szCs w:val="24"/>
          <w:lang w:val="es-ES"/>
        </w:rPr>
      </w:pPr>
    </w:p>
    <w:p w14:paraId="7650DD8A" w14:textId="33FC6329"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 xml:space="preserve">La Dirección es responsable por la preparación y presentación de la información objeto de examen, de acuerdo a las normas establecidas por la </w:t>
      </w:r>
      <w:r w:rsidR="00445FEF">
        <w:rPr>
          <w:rFonts w:cs="Calibri"/>
          <w:sz w:val="24"/>
          <w:szCs w:val="24"/>
          <w:lang w:val="es-ES"/>
        </w:rPr>
        <w:t>Dirección General de Trabajo Decente y Relaciones Laborales</w:t>
      </w:r>
      <w:r w:rsidRPr="00E02199">
        <w:rPr>
          <w:rFonts w:cs="Calibri"/>
          <w:sz w:val="24"/>
          <w:szCs w:val="24"/>
          <w:lang w:val="es-ES"/>
        </w:rPr>
        <w:t xml:space="preserve"> del GCABA.</w:t>
      </w:r>
    </w:p>
    <w:p w14:paraId="174FF889" w14:textId="77777777" w:rsidR="00CB5B32" w:rsidRPr="00E02199" w:rsidRDefault="00CB5B32" w:rsidP="00E02199">
      <w:pPr>
        <w:spacing w:after="0" w:line="240" w:lineRule="auto"/>
        <w:jc w:val="both"/>
        <w:rPr>
          <w:rFonts w:cs="Calibri"/>
          <w:sz w:val="24"/>
          <w:szCs w:val="24"/>
          <w:lang w:val="es-ES"/>
        </w:rPr>
      </w:pPr>
    </w:p>
    <w:p w14:paraId="71FE6DEB" w14:textId="77777777" w:rsidR="00CB5B32" w:rsidRPr="00E02199" w:rsidRDefault="00CB5B32" w:rsidP="00E02199">
      <w:pPr>
        <w:spacing w:after="0" w:line="240" w:lineRule="auto"/>
        <w:jc w:val="both"/>
        <w:rPr>
          <w:rFonts w:cs="Calibri"/>
          <w:sz w:val="24"/>
          <w:szCs w:val="24"/>
          <w:lang w:val="es-ES"/>
        </w:rPr>
      </w:pPr>
    </w:p>
    <w:p w14:paraId="48CBBB85" w14:textId="77777777" w:rsidR="00CB5B32" w:rsidRPr="00E02199" w:rsidRDefault="00CB5B32" w:rsidP="00E02199">
      <w:pPr>
        <w:spacing w:after="0" w:line="240" w:lineRule="auto"/>
        <w:jc w:val="both"/>
        <w:rPr>
          <w:rFonts w:cs="Calibri"/>
          <w:sz w:val="24"/>
          <w:szCs w:val="24"/>
          <w:lang w:val="es-ES"/>
        </w:rPr>
      </w:pPr>
      <w:r w:rsidRPr="00E02199">
        <w:rPr>
          <w:rFonts w:cs="Calibri"/>
          <w:b/>
          <w:sz w:val="24"/>
          <w:szCs w:val="24"/>
          <w:lang w:val="es-ES"/>
        </w:rPr>
        <w:t>Responsabilidad del Contador</w:t>
      </w:r>
    </w:p>
    <w:p w14:paraId="4AE5AD90" w14:textId="77777777" w:rsidR="00CB5B32" w:rsidRPr="00E02199" w:rsidRDefault="00CB5B32" w:rsidP="00E02199">
      <w:pPr>
        <w:spacing w:after="0" w:line="240" w:lineRule="auto"/>
        <w:jc w:val="both"/>
        <w:rPr>
          <w:rFonts w:cs="Calibri"/>
          <w:sz w:val="24"/>
          <w:szCs w:val="24"/>
          <w:lang w:val="es-ES"/>
        </w:rPr>
      </w:pPr>
    </w:p>
    <w:p w14:paraId="68405BC1" w14:textId="440A15BB"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 xml:space="preserve">Mi responsabilidad consiste en la emisión del presente Informe sobre la información objeto de revisión, basado en mi tarea profesional, para dar cumplimiento con el requerimiento de la </w:t>
      </w:r>
      <w:r w:rsidR="00445FEF">
        <w:rPr>
          <w:rFonts w:cs="Calibri"/>
          <w:sz w:val="24"/>
          <w:szCs w:val="24"/>
          <w:lang w:val="es-ES"/>
        </w:rPr>
        <w:t>Dirección General de Trabajo Decente y Relaciones Laborales</w:t>
      </w:r>
      <w:r w:rsidRPr="00E02199">
        <w:rPr>
          <w:rFonts w:cs="Calibri"/>
          <w:sz w:val="24"/>
          <w:szCs w:val="24"/>
          <w:lang w:val="es-ES"/>
        </w:rPr>
        <w:t xml:space="preserve"> del GCABA., establecido por la </w:t>
      </w:r>
      <w:r w:rsidRPr="00E02199">
        <w:rPr>
          <w:rFonts w:cs="Calibri"/>
          <w:i/>
          <w:sz w:val="24"/>
          <w:szCs w:val="24"/>
          <w:lang w:val="es-ES"/>
        </w:rPr>
        <w:t>Disposición N</w:t>
      </w:r>
      <w:r w:rsidRPr="00E02199">
        <w:rPr>
          <w:rFonts w:cs="Calibri"/>
          <w:sz w:val="24"/>
          <w:szCs w:val="24"/>
          <w:lang w:val="es-ES"/>
        </w:rPr>
        <w:t xml:space="preserve">º </w:t>
      </w:r>
      <w:r w:rsidR="00A0732B">
        <w:rPr>
          <w:rFonts w:cs="Calibri"/>
          <w:sz w:val="24"/>
          <w:szCs w:val="24"/>
          <w:lang w:val="es-ES"/>
        </w:rPr>
        <w:t>473</w:t>
      </w:r>
      <w:r w:rsidRPr="00E02199">
        <w:rPr>
          <w:rFonts w:cs="Calibri"/>
          <w:sz w:val="24"/>
          <w:szCs w:val="24"/>
          <w:lang w:val="es-ES"/>
        </w:rPr>
        <w:t>/DGEMP/</w:t>
      </w:r>
      <w:r w:rsidR="00A0732B">
        <w:rPr>
          <w:rFonts w:cs="Calibri"/>
          <w:sz w:val="24"/>
          <w:szCs w:val="24"/>
          <w:lang w:val="es-ES"/>
        </w:rPr>
        <w:t>19</w:t>
      </w:r>
      <w:r w:rsidRPr="00E02199">
        <w:rPr>
          <w:rFonts w:cs="Calibri"/>
          <w:sz w:val="24"/>
          <w:szCs w:val="24"/>
          <w:lang w:val="es-ES"/>
        </w:rPr>
        <w:t>.</w:t>
      </w:r>
    </w:p>
    <w:p w14:paraId="080CF147" w14:textId="77777777" w:rsidR="00CB5B32" w:rsidRPr="00E02199" w:rsidRDefault="00CB5B32" w:rsidP="00E02199">
      <w:pPr>
        <w:spacing w:after="0" w:line="240" w:lineRule="auto"/>
        <w:jc w:val="both"/>
        <w:rPr>
          <w:rFonts w:cs="Calibri"/>
          <w:sz w:val="24"/>
          <w:szCs w:val="24"/>
          <w:lang w:val="es-ES"/>
        </w:rPr>
      </w:pPr>
    </w:p>
    <w:p w14:paraId="7390F56D" w14:textId="01DE102A"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lastRenderedPageBreak/>
        <w:t>Mi tarea profesional fue desarrollada de conformidad con las normas sobre otros servicios relacionados, establecidas en la Sección VII.C de la segunda parte de la Resolución Técnica Nº 37 de la Federación Argentina de Consejos Profesionales de Ciencias Económicas</w:t>
      </w:r>
      <w:r w:rsidR="002A351B">
        <w:rPr>
          <w:rFonts w:cs="Calibri"/>
          <w:sz w:val="24"/>
          <w:szCs w:val="24"/>
          <w:lang w:val="es-ES"/>
        </w:rPr>
        <w:t xml:space="preserve"> </w:t>
      </w:r>
      <w:r w:rsidR="002A351B" w:rsidRPr="002A351B">
        <w:rPr>
          <w:rFonts w:cs="Calibri"/>
          <w:sz w:val="24"/>
          <w:szCs w:val="24"/>
          <w:lang w:val="es-ES"/>
        </w:rPr>
        <w:t>adoptada por la Resolución C.D. Nº 46/2021 del Consejo Profesional de Ciencias Económicas de la Ciudad Autónoma de Buenos Aires</w:t>
      </w:r>
      <w:r w:rsidRPr="00E02199">
        <w:rPr>
          <w:rFonts w:cs="Calibri"/>
          <w:sz w:val="24"/>
          <w:szCs w:val="24"/>
          <w:lang w:val="es-ES"/>
        </w:rPr>
        <w:t>,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14:paraId="1B243F20" w14:textId="77777777" w:rsidR="00CB5B32" w:rsidRPr="00E02199" w:rsidRDefault="00CB5B32" w:rsidP="00E02199">
      <w:pPr>
        <w:spacing w:after="0" w:line="240" w:lineRule="auto"/>
        <w:jc w:val="both"/>
        <w:rPr>
          <w:rFonts w:cs="Calibri"/>
          <w:sz w:val="24"/>
          <w:szCs w:val="24"/>
          <w:lang w:val="es-ES"/>
        </w:rPr>
      </w:pPr>
    </w:p>
    <w:p w14:paraId="58967116" w14:textId="77777777" w:rsidR="00CB5B32" w:rsidRPr="00E02199" w:rsidRDefault="00CB5B32" w:rsidP="00E02199">
      <w:pPr>
        <w:spacing w:after="0" w:line="240" w:lineRule="auto"/>
        <w:jc w:val="both"/>
        <w:rPr>
          <w:rFonts w:cs="Calibri"/>
          <w:sz w:val="24"/>
          <w:szCs w:val="24"/>
          <w:lang w:val="es-ES"/>
        </w:rPr>
      </w:pPr>
    </w:p>
    <w:p w14:paraId="1E7D3741" w14:textId="77777777"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Verificar:</w:t>
      </w:r>
    </w:p>
    <w:p w14:paraId="44BD7F6C" w14:textId="77777777" w:rsidR="00CB5B32" w:rsidRPr="00E02199" w:rsidRDefault="00CB5B32" w:rsidP="00E02199">
      <w:pPr>
        <w:spacing w:after="0" w:line="240" w:lineRule="auto"/>
        <w:jc w:val="both"/>
        <w:rPr>
          <w:rFonts w:cs="Calibri"/>
          <w:sz w:val="24"/>
          <w:szCs w:val="24"/>
          <w:lang w:val="es-ES"/>
        </w:rPr>
      </w:pPr>
    </w:p>
    <w:p w14:paraId="34CE1EAA" w14:textId="77777777" w:rsidR="00CB5B32" w:rsidRPr="00E02199" w:rsidRDefault="00CB5B32" w:rsidP="00E02199">
      <w:pPr>
        <w:pStyle w:val="BodyTextIndent"/>
        <w:numPr>
          <w:ilvl w:val="0"/>
          <w:numId w:val="6"/>
        </w:numPr>
        <w:tabs>
          <w:tab w:val="clear" w:pos="360"/>
        </w:tabs>
        <w:suppressAutoHyphens/>
        <w:spacing w:after="0" w:line="240" w:lineRule="auto"/>
        <w:ind w:left="574" w:hanging="224"/>
        <w:jc w:val="both"/>
        <w:rPr>
          <w:rFonts w:cs="Calibri"/>
          <w:sz w:val="24"/>
          <w:szCs w:val="24"/>
        </w:rPr>
      </w:pPr>
      <w:r w:rsidRPr="00E02199">
        <w:rPr>
          <w:rFonts w:cs="Calibri"/>
          <w:sz w:val="24"/>
          <w:szCs w:val="24"/>
        </w:rPr>
        <w:t>La integridad de la documentación exigida por el ente de Contralor.</w:t>
      </w:r>
    </w:p>
    <w:p w14:paraId="627B1DB9" w14:textId="77777777" w:rsidR="00CB5B32" w:rsidRPr="00E02199" w:rsidRDefault="00CB5B32" w:rsidP="00E02199">
      <w:pPr>
        <w:pStyle w:val="BodyTextIndent"/>
        <w:numPr>
          <w:ilvl w:val="0"/>
          <w:numId w:val="6"/>
        </w:numPr>
        <w:tabs>
          <w:tab w:val="clear" w:pos="360"/>
        </w:tabs>
        <w:suppressAutoHyphens/>
        <w:spacing w:after="0" w:line="240" w:lineRule="auto"/>
        <w:ind w:left="574" w:hanging="224"/>
        <w:jc w:val="both"/>
        <w:rPr>
          <w:rFonts w:cs="Calibri"/>
          <w:sz w:val="24"/>
          <w:szCs w:val="24"/>
        </w:rPr>
      </w:pPr>
      <w:r w:rsidRPr="00E02199">
        <w:rPr>
          <w:rFonts w:cs="Calibri"/>
          <w:sz w:val="24"/>
          <w:szCs w:val="24"/>
        </w:rPr>
        <w:t>El medio de almacenamiento.</w:t>
      </w:r>
    </w:p>
    <w:p w14:paraId="2830245D" w14:textId="77777777" w:rsidR="00CB5B32" w:rsidRPr="00E02199" w:rsidRDefault="00CB5B32" w:rsidP="00E02199">
      <w:pPr>
        <w:pStyle w:val="BodyTextIndent"/>
        <w:numPr>
          <w:ilvl w:val="0"/>
          <w:numId w:val="6"/>
        </w:numPr>
        <w:tabs>
          <w:tab w:val="clear" w:pos="360"/>
        </w:tabs>
        <w:suppressAutoHyphens/>
        <w:spacing w:after="0" w:line="240" w:lineRule="auto"/>
        <w:ind w:left="574" w:hanging="224"/>
        <w:jc w:val="both"/>
        <w:rPr>
          <w:rFonts w:cs="Calibri"/>
          <w:sz w:val="24"/>
          <w:szCs w:val="24"/>
        </w:rPr>
      </w:pPr>
      <w:r w:rsidRPr="00E02199">
        <w:rPr>
          <w:rFonts w:cs="Calibri"/>
          <w:sz w:val="24"/>
          <w:szCs w:val="24"/>
        </w:rPr>
        <w:t>El diseño del Registro, con relación al Libro de Horas Suplementarias</w:t>
      </w:r>
      <w:r w:rsidRPr="00E02199">
        <w:rPr>
          <w:rFonts w:cs="Calibri"/>
          <w:i/>
          <w:iCs/>
          <w:sz w:val="24"/>
          <w:szCs w:val="24"/>
        </w:rPr>
        <w:t>.</w:t>
      </w:r>
    </w:p>
    <w:p w14:paraId="59EFDBAD" w14:textId="77777777" w:rsidR="00CB5B32" w:rsidRPr="00E02199" w:rsidRDefault="00CB5B32" w:rsidP="00E02199">
      <w:pPr>
        <w:pStyle w:val="BodyTextIndent"/>
        <w:numPr>
          <w:ilvl w:val="0"/>
          <w:numId w:val="6"/>
        </w:numPr>
        <w:tabs>
          <w:tab w:val="clear" w:pos="360"/>
        </w:tabs>
        <w:suppressAutoHyphens/>
        <w:spacing w:after="0" w:line="240" w:lineRule="auto"/>
        <w:ind w:left="574" w:hanging="224"/>
        <w:jc w:val="both"/>
        <w:rPr>
          <w:rFonts w:cs="Calibri"/>
          <w:sz w:val="24"/>
          <w:szCs w:val="24"/>
          <w:lang w:val="es-ES"/>
        </w:rPr>
      </w:pPr>
      <w:r w:rsidRPr="00E02199">
        <w:rPr>
          <w:rFonts w:cs="Calibri"/>
          <w:sz w:val="24"/>
          <w:szCs w:val="24"/>
        </w:rPr>
        <w:t>La vinculación del Libro de Horas Suplementarias con el libro del Art. 52 LCT.</w:t>
      </w:r>
    </w:p>
    <w:p w14:paraId="61CB5828" w14:textId="77777777" w:rsidR="00CB5B32" w:rsidRPr="00E02199" w:rsidRDefault="00CB5B32" w:rsidP="00E02199">
      <w:pPr>
        <w:pStyle w:val="BodyTextIndent"/>
        <w:suppressAutoHyphens/>
        <w:spacing w:after="0" w:line="240" w:lineRule="auto"/>
        <w:ind w:left="574"/>
        <w:jc w:val="both"/>
        <w:rPr>
          <w:rFonts w:cs="Calibri"/>
          <w:sz w:val="24"/>
          <w:szCs w:val="24"/>
          <w:lang w:val="es-ES"/>
        </w:rPr>
      </w:pPr>
    </w:p>
    <w:p w14:paraId="5101EE57" w14:textId="77777777"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52216A74" w14:textId="77777777" w:rsidR="00CB5B32" w:rsidRPr="00E02199" w:rsidRDefault="00CB5B32" w:rsidP="00E02199">
      <w:pPr>
        <w:spacing w:after="0" w:line="240" w:lineRule="auto"/>
        <w:jc w:val="both"/>
        <w:rPr>
          <w:rFonts w:cs="Calibri"/>
          <w:sz w:val="24"/>
          <w:szCs w:val="24"/>
          <w:lang w:val="es-ES"/>
        </w:rPr>
      </w:pPr>
    </w:p>
    <w:p w14:paraId="66FDBEBA" w14:textId="77777777" w:rsidR="00CB5B32" w:rsidRPr="00E02199" w:rsidRDefault="00CB5B32" w:rsidP="00E02199">
      <w:pPr>
        <w:spacing w:after="0" w:line="240" w:lineRule="auto"/>
        <w:jc w:val="both"/>
        <w:rPr>
          <w:rFonts w:cs="Calibri"/>
          <w:sz w:val="24"/>
          <w:szCs w:val="24"/>
          <w:lang w:val="es-ES"/>
        </w:rPr>
      </w:pPr>
    </w:p>
    <w:p w14:paraId="2F8AD690" w14:textId="77777777" w:rsidR="00CB5B32" w:rsidRPr="00E02199" w:rsidRDefault="00CB5B32" w:rsidP="00E02199">
      <w:pPr>
        <w:spacing w:after="0" w:line="240" w:lineRule="auto"/>
        <w:jc w:val="both"/>
        <w:rPr>
          <w:rFonts w:cs="Calibri"/>
          <w:sz w:val="24"/>
          <w:szCs w:val="24"/>
          <w:lang w:val="es-ES"/>
        </w:rPr>
      </w:pPr>
      <w:r w:rsidRPr="00E02199">
        <w:rPr>
          <w:rFonts w:cs="Calibri"/>
          <w:b/>
          <w:sz w:val="24"/>
          <w:szCs w:val="24"/>
          <w:lang w:val="es-ES"/>
        </w:rPr>
        <w:t>Aclaraciones previas al Informe Profesional</w:t>
      </w:r>
    </w:p>
    <w:p w14:paraId="7C5628DA" w14:textId="77777777" w:rsidR="00CB5B32" w:rsidRPr="00E02199" w:rsidRDefault="00CB5B32" w:rsidP="00E02199">
      <w:pPr>
        <w:spacing w:after="0" w:line="240" w:lineRule="auto"/>
        <w:jc w:val="both"/>
        <w:rPr>
          <w:rFonts w:cs="Calibri"/>
          <w:sz w:val="24"/>
          <w:szCs w:val="24"/>
          <w:lang w:val="es-ES"/>
        </w:rPr>
      </w:pPr>
    </w:p>
    <w:p w14:paraId="106A2B89" w14:textId="77777777"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El alcance de la tarea profesional, descripto en el párrafo denominado “Responsabilidad del Contador”, ha sido desarrollado en el marco de la información objeto de revisión.</w:t>
      </w:r>
    </w:p>
    <w:p w14:paraId="5414CF74" w14:textId="77777777" w:rsidR="00CB5B32" w:rsidRPr="00E02199" w:rsidRDefault="00CB5B32" w:rsidP="00E02199">
      <w:pPr>
        <w:spacing w:after="0" w:line="240" w:lineRule="auto"/>
        <w:jc w:val="both"/>
        <w:rPr>
          <w:rFonts w:cs="Calibri"/>
          <w:sz w:val="24"/>
          <w:szCs w:val="24"/>
          <w:lang w:val="es-ES"/>
        </w:rPr>
      </w:pPr>
    </w:p>
    <w:p w14:paraId="3D67872F" w14:textId="77777777" w:rsidR="00CB5B32" w:rsidRPr="00E02199" w:rsidRDefault="00CB5B32" w:rsidP="00E02199">
      <w:pPr>
        <w:spacing w:after="0" w:line="240" w:lineRule="auto"/>
        <w:jc w:val="both"/>
        <w:rPr>
          <w:rFonts w:cs="Calibri"/>
          <w:sz w:val="24"/>
          <w:szCs w:val="24"/>
          <w:lang w:val="es-ES"/>
        </w:rPr>
      </w:pPr>
    </w:p>
    <w:p w14:paraId="47B9DB15" w14:textId="77777777" w:rsidR="00CB5B32" w:rsidRPr="00E02199" w:rsidRDefault="00CB5B32" w:rsidP="00E02199">
      <w:pPr>
        <w:spacing w:after="0" w:line="240" w:lineRule="auto"/>
        <w:jc w:val="both"/>
        <w:rPr>
          <w:rFonts w:cs="Calibri"/>
          <w:sz w:val="24"/>
          <w:szCs w:val="24"/>
          <w:lang w:val="es-ES"/>
        </w:rPr>
      </w:pPr>
      <w:r w:rsidRPr="00E02199">
        <w:rPr>
          <w:rFonts w:cs="Calibri"/>
          <w:b/>
          <w:sz w:val="24"/>
          <w:szCs w:val="24"/>
          <w:lang w:val="es-ES"/>
        </w:rPr>
        <w:t>Conclusión</w:t>
      </w:r>
    </w:p>
    <w:p w14:paraId="401699A2" w14:textId="77777777" w:rsidR="00CB5B32" w:rsidRPr="00E02199" w:rsidRDefault="00CB5B32" w:rsidP="00E02199">
      <w:pPr>
        <w:spacing w:after="0" w:line="240" w:lineRule="auto"/>
        <w:jc w:val="both"/>
        <w:rPr>
          <w:rFonts w:cs="Calibri"/>
          <w:sz w:val="24"/>
          <w:szCs w:val="24"/>
          <w:lang w:val="es-ES"/>
        </w:rPr>
      </w:pPr>
    </w:p>
    <w:p w14:paraId="3E10AFFF" w14:textId="77777777"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213CA2CE" w14:textId="77777777" w:rsidR="00CB5B32" w:rsidRPr="00E02199" w:rsidRDefault="00CB5B32" w:rsidP="00E02199">
      <w:pPr>
        <w:spacing w:after="0" w:line="240" w:lineRule="auto"/>
        <w:jc w:val="both"/>
        <w:rPr>
          <w:rFonts w:cs="Calibri"/>
          <w:sz w:val="24"/>
          <w:szCs w:val="24"/>
          <w:lang w:val="es-ES"/>
        </w:rPr>
      </w:pPr>
    </w:p>
    <w:p w14:paraId="2E3E7228" w14:textId="77777777" w:rsidR="00CB5B32" w:rsidRPr="00E02199" w:rsidRDefault="00CB5B32" w:rsidP="00E02199">
      <w:pPr>
        <w:spacing w:after="0" w:line="240" w:lineRule="auto"/>
        <w:ind w:left="252"/>
        <w:jc w:val="both"/>
        <w:rPr>
          <w:rFonts w:cs="Calibri"/>
          <w:sz w:val="24"/>
          <w:szCs w:val="24"/>
        </w:rPr>
      </w:pPr>
      <w:r w:rsidRPr="00E02199">
        <w:rPr>
          <w:rFonts w:cs="Calibri"/>
          <w:sz w:val="24"/>
          <w:szCs w:val="24"/>
        </w:rPr>
        <w:t xml:space="preserve">El diseño y Solicitud de Rúbrica del Libro de Horas Suplementarias, cumple con los requerimientos de </w:t>
      </w:r>
      <w:r w:rsidRPr="00E02199">
        <w:rPr>
          <w:rFonts w:cs="Calibri"/>
          <w:iCs/>
          <w:sz w:val="24"/>
          <w:szCs w:val="24"/>
        </w:rPr>
        <w:t>la ley 11544</w:t>
      </w:r>
      <w:r w:rsidRPr="00E02199">
        <w:rPr>
          <w:rFonts w:cs="Calibri"/>
          <w:sz w:val="24"/>
          <w:szCs w:val="24"/>
        </w:rPr>
        <w:t xml:space="preserve"> y la Disposición Nº </w:t>
      </w:r>
      <w:r w:rsidR="00A0732B">
        <w:rPr>
          <w:rFonts w:cs="Calibri"/>
          <w:sz w:val="24"/>
          <w:szCs w:val="24"/>
          <w:lang w:val="es-ES"/>
        </w:rPr>
        <w:t>473</w:t>
      </w:r>
      <w:r w:rsidRPr="00E02199">
        <w:rPr>
          <w:rFonts w:cs="Calibri"/>
          <w:sz w:val="24"/>
          <w:szCs w:val="24"/>
          <w:lang w:val="es-ES"/>
        </w:rPr>
        <w:t>/DGEMP/</w:t>
      </w:r>
      <w:r w:rsidR="00A0732B">
        <w:rPr>
          <w:rFonts w:cs="Calibri"/>
          <w:sz w:val="24"/>
          <w:szCs w:val="24"/>
          <w:lang w:val="es-ES"/>
        </w:rPr>
        <w:t>19</w:t>
      </w:r>
      <w:r w:rsidRPr="00E02199">
        <w:rPr>
          <w:rFonts w:cs="Calibri"/>
          <w:sz w:val="24"/>
          <w:szCs w:val="24"/>
        </w:rPr>
        <w:t>, correspondiendo efectuar la rúbrica del Registro solicitado.</w:t>
      </w:r>
    </w:p>
    <w:p w14:paraId="2CAE40A6" w14:textId="77777777" w:rsidR="00CB5B32" w:rsidRPr="00E02199" w:rsidRDefault="00CB5B32" w:rsidP="00E02199">
      <w:pPr>
        <w:spacing w:after="0" w:line="240" w:lineRule="auto"/>
        <w:jc w:val="both"/>
        <w:rPr>
          <w:rFonts w:cs="Calibri"/>
          <w:sz w:val="24"/>
          <w:szCs w:val="24"/>
        </w:rPr>
      </w:pPr>
    </w:p>
    <w:p w14:paraId="33F2EB29" w14:textId="77777777" w:rsidR="00CB5B32" w:rsidRPr="00E02199" w:rsidRDefault="00CB5B32" w:rsidP="00E02199">
      <w:pPr>
        <w:spacing w:after="0" w:line="240" w:lineRule="auto"/>
        <w:jc w:val="both"/>
        <w:rPr>
          <w:rFonts w:cs="Calibri"/>
          <w:sz w:val="24"/>
          <w:szCs w:val="24"/>
        </w:rPr>
      </w:pPr>
    </w:p>
    <w:p w14:paraId="093448FB" w14:textId="77777777" w:rsidR="00CB5B32" w:rsidRPr="00E02199" w:rsidRDefault="00CB5B32" w:rsidP="00E02199">
      <w:pPr>
        <w:spacing w:after="0" w:line="240" w:lineRule="auto"/>
        <w:jc w:val="both"/>
        <w:rPr>
          <w:rFonts w:cs="Calibri"/>
          <w:b/>
          <w:sz w:val="24"/>
          <w:szCs w:val="24"/>
          <w:lang w:val="es-ES"/>
        </w:rPr>
      </w:pPr>
      <w:r w:rsidRPr="00E02199">
        <w:rPr>
          <w:rFonts w:cs="Calibri"/>
          <w:b/>
          <w:sz w:val="24"/>
          <w:szCs w:val="24"/>
          <w:lang w:val="es-ES"/>
        </w:rPr>
        <w:t>Otras cuestiones:</w:t>
      </w:r>
    </w:p>
    <w:p w14:paraId="35E08ACB" w14:textId="77777777" w:rsidR="00CB5B32" w:rsidRPr="00E02199" w:rsidRDefault="00CB5B32" w:rsidP="00E02199">
      <w:pPr>
        <w:spacing w:after="0" w:line="240" w:lineRule="auto"/>
        <w:jc w:val="both"/>
        <w:rPr>
          <w:rFonts w:cs="Calibri"/>
          <w:b/>
          <w:sz w:val="24"/>
          <w:szCs w:val="24"/>
          <w:lang w:val="es-ES"/>
        </w:rPr>
      </w:pPr>
    </w:p>
    <w:p w14:paraId="02395DC6" w14:textId="11F38454"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 xml:space="preserve">El presente Informe Especial, es exclusivo para el Directorio y el Departamento de Rúbrica Laboral, dependiente de la </w:t>
      </w:r>
      <w:r w:rsidR="00445FEF">
        <w:rPr>
          <w:rFonts w:cs="Calibri"/>
          <w:sz w:val="24"/>
          <w:szCs w:val="24"/>
          <w:lang w:val="es-ES"/>
        </w:rPr>
        <w:t>Dirección General de Trabajo Decente y Relaciones Laborales</w:t>
      </w:r>
      <w:r w:rsidRPr="00E02199">
        <w:rPr>
          <w:rFonts w:cs="Calibri"/>
          <w:sz w:val="24"/>
          <w:szCs w:val="24"/>
          <w:lang w:val="es-ES"/>
        </w:rPr>
        <w:t xml:space="preserve"> del Gobierno de la Ciudad de Autónoma de Buenos Aires.</w:t>
      </w:r>
    </w:p>
    <w:p w14:paraId="6DCF281A" w14:textId="77777777" w:rsidR="00CB5B32" w:rsidRDefault="00CB5B32" w:rsidP="00E02199">
      <w:pPr>
        <w:spacing w:after="0" w:line="240" w:lineRule="auto"/>
        <w:jc w:val="right"/>
        <w:rPr>
          <w:rFonts w:cs="Calibri"/>
          <w:sz w:val="24"/>
          <w:szCs w:val="24"/>
          <w:lang w:val="es-ES"/>
        </w:rPr>
      </w:pPr>
    </w:p>
    <w:p w14:paraId="3F426FF9" w14:textId="77777777" w:rsidR="00997512" w:rsidRPr="00E02199" w:rsidRDefault="00997512" w:rsidP="00E02199">
      <w:pPr>
        <w:spacing w:after="0" w:line="240" w:lineRule="auto"/>
        <w:jc w:val="right"/>
        <w:rPr>
          <w:rFonts w:cs="Calibri"/>
          <w:sz w:val="24"/>
          <w:szCs w:val="24"/>
          <w:lang w:val="es-ES"/>
        </w:rPr>
      </w:pPr>
    </w:p>
    <w:p w14:paraId="72CE7E0B" w14:textId="77777777" w:rsidR="00997512" w:rsidRPr="004D6492" w:rsidRDefault="00997512" w:rsidP="00997512">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p w14:paraId="76C65CFC" w14:textId="77777777" w:rsidR="00CB5B32" w:rsidRPr="00E02199" w:rsidRDefault="00CB5B32" w:rsidP="00E02199">
      <w:pPr>
        <w:spacing w:after="0" w:line="240" w:lineRule="auto"/>
        <w:jc w:val="right"/>
        <w:rPr>
          <w:rFonts w:cs="Calibri"/>
          <w:sz w:val="24"/>
          <w:szCs w:val="24"/>
          <w:lang w:val="es-ES"/>
        </w:rPr>
      </w:pPr>
    </w:p>
    <w:p w14:paraId="32EA2C74" w14:textId="77777777" w:rsidR="00CB5B32" w:rsidRPr="00E02199" w:rsidRDefault="00CB5B32" w:rsidP="00E02199">
      <w:pPr>
        <w:spacing w:after="0" w:line="240" w:lineRule="auto"/>
        <w:jc w:val="right"/>
        <w:rPr>
          <w:rFonts w:cs="Calibri"/>
          <w:sz w:val="24"/>
          <w:szCs w:val="24"/>
          <w:lang w:val="es-ES"/>
        </w:rPr>
      </w:pPr>
    </w:p>
    <w:sectPr w:rsidR="00CB5B32" w:rsidRPr="00E02199"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A747" w14:textId="77777777" w:rsidR="00BA6797" w:rsidRDefault="00BA6797" w:rsidP="00445FEF">
      <w:pPr>
        <w:spacing w:after="0" w:line="240" w:lineRule="auto"/>
      </w:pPr>
      <w:r>
        <w:separator/>
      </w:r>
    </w:p>
  </w:endnote>
  <w:endnote w:type="continuationSeparator" w:id="0">
    <w:p w14:paraId="0FDB9F61" w14:textId="77777777" w:rsidR="00BA6797" w:rsidRDefault="00BA6797" w:rsidP="0044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3A2C" w14:textId="77777777" w:rsidR="00BA6797" w:rsidRDefault="00BA6797" w:rsidP="00445FEF">
      <w:pPr>
        <w:spacing w:after="0" w:line="240" w:lineRule="auto"/>
      </w:pPr>
      <w:r>
        <w:separator/>
      </w:r>
    </w:p>
  </w:footnote>
  <w:footnote w:type="continuationSeparator" w:id="0">
    <w:p w14:paraId="138486CF" w14:textId="77777777" w:rsidR="00BA6797" w:rsidRDefault="00BA6797" w:rsidP="00445FEF">
      <w:pPr>
        <w:spacing w:after="0" w:line="240" w:lineRule="auto"/>
      </w:pPr>
      <w:r>
        <w:continuationSeparator/>
      </w:r>
    </w:p>
  </w:footnote>
  <w:footnote w:id="1">
    <w:p w14:paraId="1689774E" w14:textId="77777777" w:rsidR="00767E76" w:rsidRPr="00F167B0" w:rsidRDefault="00767E76" w:rsidP="00767E76">
      <w:pPr>
        <w:pStyle w:val="FootnoteText"/>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Modelo del INFORME N° 22 - CENCYA preparado de acuerdo con la RT 37 modificada por la RT 53. El modelo de informe es meramente ilustrativo y no es de aplicación obligatoria. El auditor determinará, sobre la base de su criterio profesional, el contenido y su redacción.</w:t>
      </w:r>
    </w:p>
  </w:footnote>
  <w:footnote w:id="2">
    <w:p w14:paraId="32B2AF4C" w14:textId="77777777" w:rsidR="00767E76" w:rsidRPr="00F167B0" w:rsidRDefault="00767E76" w:rsidP="00767E76">
      <w:pPr>
        <w:pStyle w:val="FootnoteText"/>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etc).</w:t>
      </w:r>
    </w:p>
  </w:footnote>
  <w:footnote w:id="3">
    <w:p w14:paraId="0BFBC6C9" w14:textId="77777777" w:rsidR="00767E76" w:rsidRDefault="00767E76" w:rsidP="00767E76">
      <w:pPr>
        <w:pStyle w:val="FootnoteText"/>
      </w:pPr>
      <w:r w:rsidRPr="00F167B0">
        <w:rPr>
          <w:rStyle w:val="FootnoteReferenc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0D039E9"/>
    <w:multiLevelType w:val="hybridMultilevel"/>
    <w:tmpl w:val="D5F80BBA"/>
    <w:lvl w:ilvl="0" w:tplc="0C0A0005">
      <w:start w:val="1"/>
      <w:numFmt w:val="bullet"/>
      <w:lvlText w:val=""/>
      <w:lvlJc w:val="left"/>
      <w:pPr>
        <w:tabs>
          <w:tab w:val="num" w:pos="972"/>
        </w:tabs>
        <w:ind w:left="972" w:hanging="360"/>
      </w:pPr>
      <w:rPr>
        <w:rFonts w:ascii="Wingdings" w:hAnsi="Wingdings" w:hint="default"/>
      </w:rPr>
    </w:lvl>
    <w:lvl w:ilvl="1" w:tplc="0C0A0003" w:tentative="1">
      <w:start w:val="1"/>
      <w:numFmt w:val="bullet"/>
      <w:lvlText w:val="o"/>
      <w:lvlJc w:val="left"/>
      <w:pPr>
        <w:tabs>
          <w:tab w:val="num" w:pos="1692"/>
        </w:tabs>
        <w:ind w:left="1692" w:hanging="360"/>
      </w:pPr>
      <w:rPr>
        <w:rFonts w:ascii="Courier New" w:hAnsi="Courier New" w:hint="default"/>
      </w:rPr>
    </w:lvl>
    <w:lvl w:ilvl="2" w:tplc="0C0A0005" w:tentative="1">
      <w:start w:val="1"/>
      <w:numFmt w:val="bullet"/>
      <w:lvlText w:val=""/>
      <w:lvlJc w:val="left"/>
      <w:pPr>
        <w:tabs>
          <w:tab w:val="num" w:pos="2412"/>
        </w:tabs>
        <w:ind w:left="2412" w:hanging="360"/>
      </w:pPr>
      <w:rPr>
        <w:rFonts w:ascii="Wingdings" w:hAnsi="Wingdings" w:hint="default"/>
      </w:rPr>
    </w:lvl>
    <w:lvl w:ilvl="3" w:tplc="0C0A0001" w:tentative="1">
      <w:start w:val="1"/>
      <w:numFmt w:val="bullet"/>
      <w:lvlText w:val=""/>
      <w:lvlJc w:val="left"/>
      <w:pPr>
        <w:tabs>
          <w:tab w:val="num" w:pos="3132"/>
        </w:tabs>
        <w:ind w:left="3132" w:hanging="360"/>
      </w:pPr>
      <w:rPr>
        <w:rFonts w:ascii="Symbol" w:hAnsi="Symbol" w:hint="default"/>
      </w:rPr>
    </w:lvl>
    <w:lvl w:ilvl="4" w:tplc="0C0A0003" w:tentative="1">
      <w:start w:val="1"/>
      <w:numFmt w:val="bullet"/>
      <w:lvlText w:val="o"/>
      <w:lvlJc w:val="left"/>
      <w:pPr>
        <w:tabs>
          <w:tab w:val="num" w:pos="3852"/>
        </w:tabs>
        <w:ind w:left="3852" w:hanging="360"/>
      </w:pPr>
      <w:rPr>
        <w:rFonts w:ascii="Courier New" w:hAnsi="Courier New" w:hint="default"/>
      </w:rPr>
    </w:lvl>
    <w:lvl w:ilvl="5" w:tplc="0C0A0005" w:tentative="1">
      <w:start w:val="1"/>
      <w:numFmt w:val="bullet"/>
      <w:lvlText w:val=""/>
      <w:lvlJc w:val="left"/>
      <w:pPr>
        <w:tabs>
          <w:tab w:val="num" w:pos="4572"/>
        </w:tabs>
        <w:ind w:left="4572" w:hanging="360"/>
      </w:pPr>
      <w:rPr>
        <w:rFonts w:ascii="Wingdings" w:hAnsi="Wingdings" w:hint="default"/>
      </w:rPr>
    </w:lvl>
    <w:lvl w:ilvl="6" w:tplc="0C0A0001" w:tentative="1">
      <w:start w:val="1"/>
      <w:numFmt w:val="bullet"/>
      <w:lvlText w:val=""/>
      <w:lvlJc w:val="left"/>
      <w:pPr>
        <w:tabs>
          <w:tab w:val="num" w:pos="5292"/>
        </w:tabs>
        <w:ind w:left="5292" w:hanging="360"/>
      </w:pPr>
      <w:rPr>
        <w:rFonts w:ascii="Symbol" w:hAnsi="Symbol" w:hint="default"/>
      </w:rPr>
    </w:lvl>
    <w:lvl w:ilvl="7" w:tplc="0C0A0003" w:tentative="1">
      <w:start w:val="1"/>
      <w:numFmt w:val="bullet"/>
      <w:lvlText w:val="o"/>
      <w:lvlJc w:val="left"/>
      <w:pPr>
        <w:tabs>
          <w:tab w:val="num" w:pos="6012"/>
        </w:tabs>
        <w:ind w:left="6012" w:hanging="360"/>
      </w:pPr>
      <w:rPr>
        <w:rFonts w:ascii="Courier New" w:hAnsi="Courier New" w:hint="default"/>
      </w:rPr>
    </w:lvl>
    <w:lvl w:ilvl="8" w:tplc="0C0A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3E731131"/>
    <w:multiLevelType w:val="hybridMultilevel"/>
    <w:tmpl w:val="F23C66B8"/>
    <w:lvl w:ilvl="0" w:tplc="55725038">
      <w:numFmt w:val="bullet"/>
      <w:lvlText w:val="-"/>
      <w:lvlJc w:val="left"/>
      <w:pPr>
        <w:ind w:left="598" w:hanging="360"/>
      </w:pPr>
      <w:rPr>
        <w:rFonts w:ascii="Calibri" w:eastAsia="Times New Roman" w:hAnsi="Calibri" w:hint="default"/>
      </w:rPr>
    </w:lvl>
    <w:lvl w:ilvl="1" w:tplc="2C0A0003" w:tentative="1">
      <w:start w:val="1"/>
      <w:numFmt w:val="bullet"/>
      <w:lvlText w:val="o"/>
      <w:lvlJc w:val="left"/>
      <w:pPr>
        <w:ind w:left="1318" w:hanging="360"/>
      </w:pPr>
      <w:rPr>
        <w:rFonts w:ascii="Courier New" w:hAnsi="Courier New" w:hint="default"/>
      </w:rPr>
    </w:lvl>
    <w:lvl w:ilvl="2" w:tplc="2C0A0005" w:tentative="1">
      <w:start w:val="1"/>
      <w:numFmt w:val="bullet"/>
      <w:lvlText w:val=""/>
      <w:lvlJc w:val="left"/>
      <w:pPr>
        <w:ind w:left="2038" w:hanging="360"/>
      </w:pPr>
      <w:rPr>
        <w:rFonts w:ascii="Wingdings" w:hAnsi="Wingdings" w:hint="default"/>
      </w:rPr>
    </w:lvl>
    <w:lvl w:ilvl="3" w:tplc="2C0A0001" w:tentative="1">
      <w:start w:val="1"/>
      <w:numFmt w:val="bullet"/>
      <w:lvlText w:val=""/>
      <w:lvlJc w:val="left"/>
      <w:pPr>
        <w:ind w:left="2758" w:hanging="360"/>
      </w:pPr>
      <w:rPr>
        <w:rFonts w:ascii="Symbol" w:hAnsi="Symbol" w:hint="default"/>
      </w:rPr>
    </w:lvl>
    <w:lvl w:ilvl="4" w:tplc="2C0A0003" w:tentative="1">
      <w:start w:val="1"/>
      <w:numFmt w:val="bullet"/>
      <w:lvlText w:val="o"/>
      <w:lvlJc w:val="left"/>
      <w:pPr>
        <w:ind w:left="3478" w:hanging="360"/>
      </w:pPr>
      <w:rPr>
        <w:rFonts w:ascii="Courier New" w:hAnsi="Courier New" w:hint="default"/>
      </w:rPr>
    </w:lvl>
    <w:lvl w:ilvl="5" w:tplc="2C0A0005" w:tentative="1">
      <w:start w:val="1"/>
      <w:numFmt w:val="bullet"/>
      <w:lvlText w:val=""/>
      <w:lvlJc w:val="left"/>
      <w:pPr>
        <w:ind w:left="4198" w:hanging="360"/>
      </w:pPr>
      <w:rPr>
        <w:rFonts w:ascii="Wingdings" w:hAnsi="Wingdings" w:hint="default"/>
      </w:rPr>
    </w:lvl>
    <w:lvl w:ilvl="6" w:tplc="2C0A0001" w:tentative="1">
      <w:start w:val="1"/>
      <w:numFmt w:val="bullet"/>
      <w:lvlText w:val=""/>
      <w:lvlJc w:val="left"/>
      <w:pPr>
        <w:ind w:left="4918" w:hanging="360"/>
      </w:pPr>
      <w:rPr>
        <w:rFonts w:ascii="Symbol" w:hAnsi="Symbol" w:hint="default"/>
      </w:rPr>
    </w:lvl>
    <w:lvl w:ilvl="7" w:tplc="2C0A0003" w:tentative="1">
      <w:start w:val="1"/>
      <w:numFmt w:val="bullet"/>
      <w:lvlText w:val="o"/>
      <w:lvlJc w:val="left"/>
      <w:pPr>
        <w:ind w:left="5638" w:hanging="360"/>
      </w:pPr>
      <w:rPr>
        <w:rFonts w:ascii="Courier New" w:hAnsi="Courier New" w:hint="default"/>
      </w:rPr>
    </w:lvl>
    <w:lvl w:ilvl="8" w:tplc="2C0A0005" w:tentative="1">
      <w:start w:val="1"/>
      <w:numFmt w:val="bullet"/>
      <w:lvlText w:val=""/>
      <w:lvlJc w:val="left"/>
      <w:pPr>
        <w:ind w:left="6358" w:hanging="360"/>
      </w:pPr>
      <w:rPr>
        <w:rFonts w:ascii="Wingdings" w:hAnsi="Wingdings" w:hint="default"/>
      </w:rPr>
    </w:lvl>
  </w:abstractNum>
  <w:abstractNum w:abstractNumId="5"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6"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9"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7"/>
  </w:num>
  <w:num w:numId="6">
    <w:abstractNumId w:val="5"/>
  </w:num>
  <w:num w:numId="7">
    <w:abstractNumId w:val="8"/>
  </w:num>
  <w:num w:numId="8">
    <w:abstractNumId w:val="1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1625AE"/>
    <w:rsid w:val="00183261"/>
    <w:rsid w:val="00233E21"/>
    <w:rsid w:val="00282639"/>
    <w:rsid w:val="002A351B"/>
    <w:rsid w:val="002F771C"/>
    <w:rsid w:val="003D6F22"/>
    <w:rsid w:val="003F345D"/>
    <w:rsid w:val="00412660"/>
    <w:rsid w:val="00431D70"/>
    <w:rsid w:val="00445FEF"/>
    <w:rsid w:val="00477654"/>
    <w:rsid w:val="004D6492"/>
    <w:rsid w:val="00504870"/>
    <w:rsid w:val="00517A42"/>
    <w:rsid w:val="0059277F"/>
    <w:rsid w:val="00600F3F"/>
    <w:rsid w:val="00652684"/>
    <w:rsid w:val="006A104A"/>
    <w:rsid w:val="00707635"/>
    <w:rsid w:val="00737CE3"/>
    <w:rsid w:val="00767E76"/>
    <w:rsid w:val="00911F2E"/>
    <w:rsid w:val="00997512"/>
    <w:rsid w:val="009B213B"/>
    <w:rsid w:val="009F1F2A"/>
    <w:rsid w:val="00A0732B"/>
    <w:rsid w:val="00A26ABF"/>
    <w:rsid w:val="00A26F99"/>
    <w:rsid w:val="00A413EF"/>
    <w:rsid w:val="00A67749"/>
    <w:rsid w:val="00B02FA6"/>
    <w:rsid w:val="00B52194"/>
    <w:rsid w:val="00BA6797"/>
    <w:rsid w:val="00BE10B6"/>
    <w:rsid w:val="00BF1661"/>
    <w:rsid w:val="00CB5B32"/>
    <w:rsid w:val="00CD5E91"/>
    <w:rsid w:val="00DE4FFB"/>
    <w:rsid w:val="00E02199"/>
    <w:rsid w:val="00EE61E1"/>
    <w:rsid w:val="00F54E5B"/>
    <w:rsid w:val="00F64EC1"/>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D774F"/>
  <w15:docId w15:val="{2D4796FE-43C6-4C46-BD68-41B6A6F5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er"/>
    <w:next w:val="BodyText"/>
    <w:link w:val="SubtitleChar1"/>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DefaultParagraphFont"/>
    <w:uiPriority w:val="11"/>
    <w:rsid w:val="001F4B58"/>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9F1F2A"/>
    <w:rPr>
      <w:rFonts w:ascii="Arial" w:eastAsia="Times New Roman" w:hAnsi="Arial"/>
      <w:i/>
      <w:sz w:val="28"/>
      <w:lang w:eastAsia="es-ES"/>
    </w:rPr>
  </w:style>
  <w:style w:type="paragraph" w:styleId="Header">
    <w:name w:val="header"/>
    <w:basedOn w:val="Normal"/>
    <w:link w:val="HeaderChar1"/>
    <w:uiPriority w:val="99"/>
    <w:semiHidden/>
    <w:rsid w:val="009F1F2A"/>
    <w:pPr>
      <w:tabs>
        <w:tab w:val="center" w:pos="4419"/>
        <w:tab w:val="right" w:pos="8838"/>
      </w:tabs>
    </w:pPr>
  </w:style>
  <w:style w:type="character" w:customStyle="1" w:styleId="HeaderChar">
    <w:name w:val="Header Char"/>
    <w:basedOn w:val="DefaultParagraphFont"/>
    <w:uiPriority w:val="99"/>
    <w:semiHidden/>
    <w:rsid w:val="001F4B58"/>
    <w:rPr>
      <w:rFonts w:eastAsia="Times New Roman"/>
      <w:lang w:eastAsia="en-US"/>
    </w:rPr>
  </w:style>
  <w:style w:type="character" w:customStyle="1" w:styleId="HeaderChar1">
    <w:name w:val="Header Char1"/>
    <w:link w:val="Header"/>
    <w:uiPriority w:val="99"/>
    <w:semiHidden/>
    <w:locked/>
    <w:rsid w:val="009F1F2A"/>
    <w:rPr>
      <w:sz w:val="22"/>
      <w:lang w:eastAsia="en-US"/>
    </w:rPr>
  </w:style>
  <w:style w:type="paragraph" w:styleId="BodyText">
    <w:name w:val="Body Text"/>
    <w:basedOn w:val="Normal"/>
    <w:link w:val="BodyTextChar1"/>
    <w:uiPriority w:val="99"/>
    <w:semiHidden/>
    <w:rsid w:val="009F1F2A"/>
    <w:pPr>
      <w:spacing w:after="120"/>
    </w:pPr>
  </w:style>
  <w:style w:type="character" w:customStyle="1" w:styleId="BodyTextChar">
    <w:name w:val="Body Text Char"/>
    <w:basedOn w:val="DefaultParagraphFont"/>
    <w:uiPriority w:val="99"/>
    <w:semiHidden/>
    <w:rsid w:val="001F4B58"/>
    <w:rPr>
      <w:rFonts w:eastAsia="Times New Roman"/>
      <w:lang w:eastAsia="en-US"/>
    </w:rPr>
  </w:style>
  <w:style w:type="character" w:customStyle="1" w:styleId="BodyTextChar1">
    <w:name w:val="Body Text Char1"/>
    <w:link w:val="BodyText"/>
    <w:uiPriority w:val="99"/>
    <w:semiHidden/>
    <w:locked/>
    <w:rsid w:val="009F1F2A"/>
    <w:rPr>
      <w:sz w:val="22"/>
      <w:lang w:eastAsia="en-US"/>
    </w:rPr>
  </w:style>
  <w:style w:type="paragraph" w:styleId="BodyTextIndent">
    <w:name w:val="Body Text Indent"/>
    <w:basedOn w:val="Normal"/>
    <w:link w:val="BodyTextIndentChar1"/>
    <w:uiPriority w:val="99"/>
    <w:rsid w:val="009F1F2A"/>
    <w:pPr>
      <w:spacing w:after="120"/>
      <w:ind w:left="283"/>
    </w:pPr>
  </w:style>
  <w:style w:type="character" w:customStyle="1" w:styleId="BodyTextIndentChar">
    <w:name w:val="Body Text Indent Char"/>
    <w:basedOn w:val="DefaultParagraphFont"/>
    <w:uiPriority w:val="99"/>
    <w:semiHidden/>
    <w:rsid w:val="001F4B58"/>
    <w:rPr>
      <w:rFonts w:eastAsia="Times New Roman"/>
      <w:lang w:eastAsia="en-US"/>
    </w:rPr>
  </w:style>
  <w:style w:type="character" w:customStyle="1" w:styleId="BodyTextIndentChar1">
    <w:name w:val="Body Text Indent Char1"/>
    <w:link w:val="BodyTextIndent"/>
    <w:uiPriority w:val="99"/>
    <w:locked/>
    <w:rsid w:val="009F1F2A"/>
    <w:rPr>
      <w:sz w:val="22"/>
      <w:lang w:eastAsia="en-US"/>
    </w:rPr>
  </w:style>
  <w:style w:type="paragraph" w:styleId="BalloonText">
    <w:name w:val="Balloon Text"/>
    <w:basedOn w:val="Normal"/>
    <w:link w:val="BalloonTextChar"/>
    <w:uiPriority w:val="99"/>
    <w:semiHidden/>
    <w:unhideWhenUsed/>
    <w:rsid w:val="00A07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32B"/>
    <w:rPr>
      <w:rFonts w:ascii="Segoe UI" w:eastAsia="Times New Roman" w:hAnsi="Segoe UI" w:cs="Segoe UI"/>
      <w:sz w:val="18"/>
      <w:szCs w:val="18"/>
      <w:lang w:eastAsia="en-US"/>
    </w:rPr>
  </w:style>
  <w:style w:type="paragraph" w:styleId="FootnoteText">
    <w:name w:val="footnote text"/>
    <w:basedOn w:val="Normal"/>
    <w:link w:val="FootnoteTextChar"/>
    <w:uiPriority w:val="99"/>
    <w:semiHidden/>
    <w:unhideWhenUsed/>
    <w:rsid w:val="00767E7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67E76"/>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767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48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575</Words>
  <Characters>3165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Horas suplementarias</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Horas suplementarias</dc:title>
  <dc:subject/>
  <dc:creator>CPCECABA</dc:creator>
  <cp:keywords/>
  <dc:description/>
  <cp:lastModifiedBy>Facundo DiNatale</cp:lastModifiedBy>
  <cp:revision>8</cp:revision>
  <cp:lastPrinted>2019-08-22T18:27:00Z</cp:lastPrinted>
  <dcterms:created xsi:type="dcterms:W3CDTF">2019-08-23T19:06:00Z</dcterms:created>
  <dcterms:modified xsi:type="dcterms:W3CDTF">2022-05-31T14:29:00Z</dcterms:modified>
</cp:coreProperties>
</file>